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846" w:rsidRPr="0022390D" w:rsidRDefault="00562846" w:rsidP="00562846">
      <w:pPr>
        <w:suppressAutoHyphens/>
        <w:autoSpaceDE w:val="0"/>
        <w:autoSpaceDN w:val="0"/>
        <w:adjustRightInd w:val="0"/>
        <w:spacing w:after="0" w:line="220" w:lineRule="atLeast"/>
        <w:ind w:firstLine="283"/>
        <w:jc w:val="right"/>
        <w:textAlignment w:val="center"/>
        <w:rPr>
          <w:rFonts w:ascii="Myriad Pro" w:hAnsi="Myriad Pro" w:cs="Myriad Pro"/>
          <w:b/>
          <w:bCs/>
          <w:color w:val="000000"/>
          <w:lang w:eastAsia="pl-PL"/>
        </w:rPr>
      </w:pPr>
      <w:r w:rsidRPr="0022390D">
        <w:rPr>
          <w:rFonts w:ascii="Myriad Pro" w:hAnsi="Myriad Pro" w:cs="Myriad Pro"/>
          <w:b/>
          <w:bCs/>
          <w:color w:val="000000"/>
          <w:lang w:eastAsia="pl-PL"/>
        </w:rPr>
        <w:t>I-PL 2</w:t>
      </w:r>
    </w:p>
    <w:p w:rsidR="00562846" w:rsidRDefault="00562846" w:rsidP="00F47781">
      <w:pPr>
        <w:pStyle w:val="TekstpodstawowyTEKSTOWE"/>
        <w:spacing w:line="276" w:lineRule="auto"/>
        <w:jc w:val="center"/>
        <w:rPr>
          <w:rFonts w:cs="Times New Roman"/>
          <w:b/>
          <w:color w:val="212121"/>
          <w:sz w:val="22"/>
          <w:szCs w:val="22"/>
          <w:lang w:val="pl-PL"/>
        </w:rPr>
      </w:pPr>
    </w:p>
    <w:p w:rsidR="00BE723A" w:rsidRDefault="00F47781" w:rsidP="00562846">
      <w:pPr>
        <w:pStyle w:val="TekstpodstawowyTEKSTOWE"/>
        <w:spacing w:line="276" w:lineRule="auto"/>
        <w:jc w:val="right"/>
        <w:rPr>
          <w:rFonts w:cs="Times New Roman"/>
          <w:color w:val="212121"/>
          <w:sz w:val="22"/>
          <w:szCs w:val="22"/>
          <w:lang w:val="pl-PL"/>
        </w:rPr>
      </w:pPr>
      <w:r w:rsidRPr="00562846">
        <w:rPr>
          <w:rFonts w:cs="Times New Roman"/>
          <w:color w:val="212121"/>
          <w:sz w:val="22"/>
          <w:szCs w:val="22"/>
          <w:lang w:val="pl-PL"/>
        </w:rPr>
        <w:t>LEKOWRAŻLIWOŚĆ WYBRANYCH SZCZEPÓW DROŻDŻY</w:t>
      </w:r>
    </w:p>
    <w:p w:rsidR="00725470" w:rsidRPr="00562846" w:rsidRDefault="00F47781" w:rsidP="00562846">
      <w:pPr>
        <w:pStyle w:val="TekstpodstawowyTEKSTOWE"/>
        <w:spacing w:line="276" w:lineRule="auto"/>
        <w:jc w:val="right"/>
        <w:rPr>
          <w:rFonts w:cs="Times New Roman"/>
          <w:color w:val="212121"/>
          <w:sz w:val="22"/>
          <w:szCs w:val="22"/>
          <w:lang w:val="pl-PL"/>
        </w:rPr>
      </w:pPr>
      <w:r w:rsidRPr="00562846">
        <w:rPr>
          <w:rFonts w:cs="Times New Roman"/>
          <w:color w:val="212121"/>
          <w:sz w:val="22"/>
          <w:szCs w:val="22"/>
          <w:lang w:val="pl-PL"/>
        </w:rPr>
        <w:t xml:space="preserve"> IZOLOWANYCH OD GADÓW</w:t>
      </w:r>
    </w:p>
    <w:p w:rsidR="00F47781" w:rsidRDefault="00F47781" w:rsidP="00562846">
      <w:pPr>
        <w:pStyle w:val="TekstpodstawowyTEKSTOWE"/>
        <w:spacing w:line="276" w:lineRule="auto"/>
        <w:jc w:val="right"/>
        <w:rPr>
          <w:rFonts w:cs="Times New Roman"/>
          <w:b/>
          <w:color w:val="212121"/>
          <w:sz w:val="22"/>
          <w:szCs w:val="22"/>
          <w:lang w:val="pl-PL"/>
        </w:rPr>
      </w:pPr>
    </w:p>
    <w:p w:rsidR="00BE723A" w:rsidRDefault="00E62D6C" w:rsidP="00562846">
      <w:pPr>
        <w:pStyle w:val="TekstpodstawowyTEKSTOWE"/>
        <w:spacing w:line="276" w:lineRule="auto"/>
        <w:jc w:val="right"/>
        <w:rPr>
          <w:rFonts w:cs="Arial"/>
          <w:color w:val="222222"/>
          <w:sz w:val="22"/>
          <w:szCs w:val="22"/>
          <w:shd w:val="clear" w:color="auto" w:fill="FFFFFF"/>
          <w:lang w:val="pl-PL"/>
        </w:rPr>
      </w:pPr>
      <w:r>
        <w:rPr>
          <w:rFonts w:cs="Arial"/>
          <w:color w:val="222222"/>
          <w:sz w:val="22"/>
          <w:szCs w:val="22"/>
          <w:shd w:val="clear" w:color="auto" w:fill="FFFFFF"/>
          <w:lang w:val="pl-PL"/>
        </w:rPr>
        <w:t>Paweł Różański</w:t>
      </w:r>
      <w:r w:rsidR="00F47781" w:rsidRPr="00562846">
        <w:rPr>
          <w:rFonts w:cs="Arial"/>
          <w:color w:val="222222"/>
          <w:sz w:val="22"/>
          <w:szCs w:val="22"/>
          <w:shd w:val="clear" w:color="auto" w:fill="FFFFFF"/>
          <w:vertAlign w:val="superscript"/>
          <w:lang w:val="pl-PL"/>
        </w:rPr>
        <w:t>1</w:t>
      </w:r>
      <w:r>
        <w:rPr>
          <w:rFonts w:cs="Arial"/>
          <w:color w:val="222222"/>
          <w:sz w:val="22"/>
          <w:szCs w:val="22"/>
          <w:shd w:val="clear" w:color="auto" w:fill="FFFFFF"/>
          <w:lang w:val="pl-PL"/>
        </w:rPr>
        <w:t xml:space="preserve">, </w:t>
      </w:r>
      <w:r w:rsidR="00F47781" w:rsidRPr="00562846">
        <w:rPr>
          <w:rFonts w:cs="Arial"/>
          <w:color w:val="222222"/>
          <w:sz w:val="22"/>
          <w:szCs w:val="22"/>
          <w:shd w:val="clear" w:color="auto" w:fill="FFFFFF"/>
          <w:lang w:val="pl-PL"/>
        </w:rPr>
        <w:t>Stanisław</w:t>
      </w:r>
      <w:r>
        <w:rPr>
          <w:rFonts w:cs="Arial"/>
          <w:color w:val="222222"/>
          <w:sz w:val="22"/>
          <w:szCs w:val="22"/>
          <w:shd w:val="clear" w:color="auto" w:fill="FFFFFF"/>
          <w:lang w:val="pl-PL"/>
        </w:rPr>
        <w:t xml:space="preserve"> Bury</w:t>
      </w:r>
      <w:r w:rsidR="00F47781" w:rsidRPr="00562846">
        <w:rPr>
          <w:rFonts w:cs="Arial"/>
          <w:color w:val="222222"/>
          <w:sz w:val="22"/>
          <w:szCs w:val="22"/>
          <w:shd w:val="clear" w:color="auto" w:fill="FFFFFF"/>
          <w:vertAlign w:val="superscript"/>
          <w:lang w:val="pl-PL"/>
        </w:rPr>
        <w:t>2</w:t>
      </w:r>
      <w:r w:rsidR="00F47781" w:rsidRPr="00562846">
        <w:rPr>
          <w:rFonts w:cs="Arial"/>
          <w:color w:val="222222"/>
          <w:sz w:val="22"/>
          <w:szCs w:val="22"/>
          <w:shd w:val="clear" w:color="auto" w:fill="FFFFFF"/>
          <w:lang w:val="pl-PL"/>
        </w:rPr>
        <w:t xml:space="preserve">, </w:t>
      </w:r>
      <w:r>
        <w:rPr>
          <w:rFonts w:cs="Arial"/>
          <w:color w:val="222222"/>
          <w:sz w:val="22"/>
          <w:szCs w:val="22"/>
          <w:shd w:val="clear" w:color="auto" w:fill="FFFFFF"/>
          <w:lang w:val="pl-PL"/>
        </w:rPr>
        <w:t>Henryk Krukowski</w:t>
      </w:r>
      <w:r w:rsidR="00F47781" w:rsidRPr="00562846">
        <w:rPr>
          <w:rFonts w:cs="Arial"/>
          <w:color w:val="222222"/>
          <w:sz w:val="22"/>
          <w:szCs w:val="22"/>
          <w:shd w:val="clear" w:color="auto" w:fill="FFFFFF"/>
          <w:vertAlign w:val="superscript"/>
          <w:lang w:val="pl-PL"/>
        </w:rPr>
        <w:t>1</w:t>
      </w:r>
      <w:r w:rsidR="00F47781" w:rsidRPr="00562846">
        <w:rPr>
          <w:rFonts w:cs="Arial"/>
          <w:color w:val="222222"/>
          <w:sz w:val="22"/>
          <w:szCs w:val="22"/>
          <w:shd w:val="clear" w:color="auto" w:fill="FFFFFF"/>
          <w:lang w:val="pl-PL"/>
        </w:rPr>
        <w:t>,</w:t>
      </w:r>
    </w:p>
    <w:p w:rsidR="00F47781" w:rsidRPr="00562846" w:rsidRDefault="00E62D6C" w:rsidP="00562846">
      <w:pPr>
        <w:pStyle w:val="TekstpodstawowyTEKSTOWE"/>
        <w:spacing w:line="276" w:lineRule="auto"/>
        <w:jc w:val="right"/>
        <w:rPr>
          <w:rFonts w:cs="Arial"/>
          <w:color w:val="222222"/>
          <w:sz w:val="22"/>
          <w:szCs w:val="22"/>
          <w:shd w:val="clear" w:color="auto" w:fill="FFFFFF"/>
          <w:vertAlign w:val="superscript"/>
          <w:lang w:val="pl-PL"/>
        </w:rPr>
      </w:pPr>
      <w:r>
        <w:rPr>
          <w:rFonts w:cs="Arial"/>
          <w:color w:val="222222"/>
          <w:sz w:val="22"/>
          <w:szCs w:val="22"/>
          <w:shd w:val="clear" w:color="auto" w:fill="FFFFFF"/>
          <w:lang w:val="pl-PL"/>
        </w:rPr>
        <w:t xml:space="preserve"> </w:t>
      </w:r>
      <w:r w:rsidR="00F47781" w:rsidRPr="00562846">
        <w:rPr>
          <w:rFonts w:cs="Arial"/>
          <w:color w:val="222222"/>
          <w:sz w:val="22"/>
          <w:szCs w:val="22"/>
          <w:shd w:val="clear" w:color="auto" w:fill="FFFFFF"/>
          <w:lang w:val="pl-PL"/>
        </w:rPr>
        <w:t>Mateusz</w:t>
      </w:r>
      <w:r>
        <w:rPr>
          <w:rFonts w:cs="Arial"/>
          <w:color w:val="222222"/>
          <w:sz w:val="22"/>
          <w:szCs w:val="22"/>
          <w:shd w:val="clear" w:color="auto" w:fill="FFFFFF"/>
          <w:lang w:val="pl-PL"/>
        </w:rPr>
        <w:t xml:space="preserve"> Iskra</w:t>
      </w:r>
      <w:r w:rsidR="00F47781" w:rsidRPr="00562846">
        <w:rPr>
          <w:rFonts w:cs="Arial"/>
          <w:color w:val="222222"/>
          <w:sz w:val="22"/>
          <w:szCs w:val="22"/>
          <w:shd w:val="clear" w:color="auto" w:fill="FFFFFF"/>
          <w:vertAlign w:val="superscript"/>
          <w:lang w:val="pl-PL"/>
        </w:rPr>
        <w:t>3</w:t>
      </w:r>
      <w:r>
        <w:rPr>
          <w:rFonts w:cs="Arial"/>
          <w:color w:val="222222"/>
          <w:sz w:val="22"/>
          <w:szCs w:val="22"/>
          <w:shd w:val="clear" w:color="auto" w:fill="FFFFFF"/>
          <w:lang w:val="pl-PL"/>
        </w:rPr>
        <w:t>, Tomasz Jagielski</w:t>
      </w:r>
      <w:r w:rsidR="00AA24D7" w:rsidRPr="00562846">
        <w:rPr>
          <w:rFonts w:cs="Arial"/>
          <w:color w:val="222222"/>
          <w:sz w:val="22"/>
          <w:szCs w:val="22"/>
          <w:shd w:val="clear" w:color="auto" w:fill="FFFFFF"/>
          <w:vertAlign w:val="superscript"/>
          <w:lang w:val="pl-PL"/>
        </w:rPr>
        <w:t>3</w:t>
      </w:r>
    </w:p>
    <w:p w:rsidR="00AA24D7" w:rsidRDefault="00AA24D7" w:rsidP="00562846">
      <w:pPr>
        <w:pStyle w:val="TekstpodstawowyTEKSTOWE"/>
        <w:spacing w:line="276" w:lineRule="auto"/>
        <w:jc w:val="right"/>
        <w:rPr>
          <w:rFonts w:ascii="Arial" w:hAnsi="Arial" w:cs="Arial"/>
          <w:color w:val="222222"/>
          <w:shd w:val="clear" w:color="auto" w:fill="FFFFFF"/>
          <w:lang w:val="pl-PL"/>
        </w:rPr>
      </w:pPr>
    </w:p>
    <w:p w:rsidR="00F47781" w:rsidRPr="00562846" w:rsidRDefault="00F47781" w:rsidP="00562846">
      <w:pPr>
        <w:pStyle w:val="TekstpodstawowyTEKSTOWE"/>
        <w:spacing w:line="276" w:lineRule="auto"/>
        <w:jc w:val="right"/>
        <w:rPr>
          <w:rFonts w:cs="Arial"/>
          <w:color w:val="222222"/>
          <w:shd w:val="clear" w:color="auto" w:fill="FFFFFF"/>
          <w:lang w:val="pl-PL"/>
        </w:rPr>
      </w:pPr>
      <w:r w:rsidRPr="00562846">
        <w:rPr>
          <w:rFonts w:cs="Arial"/>
          <w:color w:val="222222"/>
          <w:shd w:val="clear" w:color="auto" w:fill="FFFFFF"/>
          <w:vertAlign w:val="superscript"/>
          <w:lang w:val="pl-PL"/>
        </w:rPr>
        <w:t>1</w:t>
      </w:r>
      <w:r w:rsidRPr="00562846">
        <w:rPr>
          <w:rFonts w:cs="Arial"/>
          <w:color w:val="222222"/>
          <w:shd w:val="clear" w:color="auto" w:fill="FFFFFF"/>
          <w:lang w:val="pl-PL"/>
        </w:rPr>
        <w:t>Katedra Higieny Zwierząt i Środowiska, Uniwersytet Przyrodniczy w Lublinie</w:t>
      </w:r>
    </w:p>
    <w:p w:rsidR="00F47781" w:rsidRPr="00562846" w:rsidRDefault="00C71730" w:rsidP="00562846">
      <w:pPr>
        <w:pStyle w:val="TekstpodstawowyTEKSTOWE"/>
        <w:spacing w:line="276" w:lineRule="auto"/>
        <w:jc w:val="right"/>
        <w:rPr>
          <w:rFonts w:cs="Arial"/>
          <w:color w:val="222222"/>
          <w:shd w:val="clear" w:color="auto" w:fill="FFFFFF"/>
          <w:lang w:val="pl-PL"/>
        </w:rPr>
      </w:pPr>
      <w:r w:rsidRPr="00562846">
        <w:rPr>
          <w:rFonts w:cs="Arial"/>
          <w:color w:val="222222"/>
          <w:shd w:val="clear" w:color="auto" w:fill="FFFFFF"/>
          <w:vertAlign w:val="superscript"/>
          <w:lang w:val="pl-PL"/>
        </w:rPr>
        <w:t>2</w:t>
      </w:r>
      <w:r w:rsidR="00F47781" w:rsidRPr="00562846">
        <w:rPr>
          <w:rFonts w:cs="Arial"/>
          <w:color w:val="222222"/>
          <w:shd w:val="clear" w:color="auto" w:fill="FFFFFF"/>
          <w:lang w:val="pl-PL"/>
        </w:rPr>
        <w:t>I</w:t>
      </w:r>
      <w:r w:rsidRPr="00562846">
        <w:rPr>
          <w:rFonts w:cs="Arial"/>
          <w:color w:val="222222"/>
          <w:shd w:val="clear" w:color="auto" w:fill="FFFFFF"/>
          <w:lang w:val="pl-PL"/>
        </w:rPr>
        <w:t>nstytut Nauk o Ś</w:t>
      </w:r>
      <w:r w:rsidR="00F47781" w:rsidRPr="00562846">
        <w:rPr>
          <w:rFonts w:cs="Arial"/>
          <w:color w:val="222222"/>
          <w:shd w:val="clear" w:color="auto" w:fill="FFFFFF"/>
          <w:lang w:val="pl-PL"/>
        </w:rPr>
        <w:t>rodowisku, Uniwersytet Jagiel</w:t>
      </w:r>
      <w:r w:rsidR="00C34F12" w:rsidRPr="00562846">
        <w:rPr>
          <w:rFonts w:cs="Arial"/>
          <w:color w:val="222222"/>
          <w:shd w:val="clear" w:color="auto" w:fill="FFFFFF"/>
          <w:lang w:val="pl-PL"/>
        </w:rPr>
        <w:t>l</w:t>
      </w:r>
      <w:r w:rsidR="00F47781" w:rsidRPr="00562846">
        <w:rPr>
          <w:rFonts w:cs="Arial"/>
          <w:color w:val="222222"/>
          <w:shd w:val="clear" w:color="auto" w:fill="FFFFFF"/>
          <w:lang w:val="pl-PL"/>
        </w:rPr>
        <w:t>oński w Krakowie</w:t>
      </w:r>
    </w:p>
    <w:p w:rsidR="00BE723A" w:rsidRDefault="00C71730" w:rsidP="00562846">
      <w:pPr>
        <w:pStyle w:val="TekstpodstawowyTEKSTOWE"/>
        <w:spacing w:line="276" w:lineRule="auto"/>
        <w:jc w:val="right"/>
        <w:rPr>
          <w:rFonts w:cs="Arial"/>
          <w:color w:val="222222"/>
          <w:shd w:val="clear" w:color="auto" w:fill="FFFFFF"/>
          <w:lang w:val="pl-PL"/>
        </w:rPr>
      </w:pPr>
      <w:r w:rsidRPr="00562846">
        <w:rPr>
          <w:rFonts w:cs="Arial"/>
          <w:color w:val="222222"/>
          <w:shd w:val="clear" w:color="auto" w:fill="FFFFFF"/>
          <w:vertAlign w:val="superscript"/>
          <w:lang w:val="pl-PL"/>
        </w:rPr>
        <w:t>3</w:t>
      </w:r>
      <w:r w:rsidR="00F47781" w:rsidRPr="00562846">
        <w:rPr>
          <w:rFonts w:cs="Arial"/>
          <w:color w:val="222222"/>
          <w:shd w:val="clear" w:color="auto" w:fill="FFFFFF"/>
          <w:lang w:val="pl-PL"/>
        </w:rPr>
        <w:t>Zakład Mikrobiologii Stosowanej, Instytut Mikrobiologii, Wydział Biologii, Uniwersytet Warszawski</w:t>
      </w:r>
    </w:p>
    <w:p w:rsidR="00F47781" w:rsidRPr="00F47781" w:rsidRDefault="00F47781" w:rsidP="00562846">
      <w:pPr>
        <w:pStyle w:val="TekstpodstawowyTEKSTOWE"/>
        <w:spacing w:line="276" w:lineRule="auto"/>
        <w:jc w:val="right"/>
        <w:rPr>
          <w:rFonts w:cs="Times New Roman"/>
          <w:color w:val="212121"/>
          <w:sz w:val="22"/>
          <w:szCs w:val="22"/>
          <w:lang w:val="pl-PL"/>
        </w:rPr>
      </w:pPr>
      <w:r>
        <w:rPr>
          <w:rFonts w:ascii="Arial" w:hAnsi="Arial" w:cs="Arial"/>
          <w:color w:val="222222"/>
          <w:shd w:val="clear" w:color="auto" w:fill="FFFFFF"/>
          <w:lang w:val="pl-PL"/>
        </w:rPr>
        <w:br/>
      </w:r>
    </w:p>
    <w:p w:rsidR="00207727" w:rsidRPr="00207727" w:rsidRDefault="00426C86" w:rsidP="00562846">
      <w:pPr>
        <w:pStyle w:val="TekstpodstawowyTEKSTOWE"/>
        <w:spacing w:line="276" w:lineRule="auto"/>
        <w:rPr>
          <w:b/>
          <w:bCs/>
          <w:lang w:val="pl-PL"/>
        </w:rPr>
      </w:pPr>
      <w:r w:rsidRPr="00207727">
        <w:rPr>
          <w:b/>
          <w:bCs/>
          <w:lang w:val="pl-PL"/>
        </w:rPr>
        <w:t>Wprowadzenie</w:t>
      </w:r>
    </w:p>
    <w:p w:rsidR="00BA17C6" w:rsidRPr="00366D8E" w:rsidRDefault="00426C86" w:rsidP="00562846">
      <w:pPr>
        <w:pStyle w:val="TekstpodstawowyTEKSTOWE"/>
        <w:spacing w:line="276" w:lineRule="auto"/>
        <w:ind w:firstLine="708"/>
        <w:rPr>
          <w:rFonts w:cs="Times New Roman"/>
          <w:shd w:val="clear" w:color="auto" w:fill="FFFFFF"/>
          <w:lang w:val="pl-PL"/>
        </w:rPr>
      </w:pPr>
      <w:r w:rsidRPr="00207727">
        <w:rPr>
          <w:rFonts w:cs="Times New Roman"/>
          <w:lang w:val="pl-PL"/>
        </w:rPr>
        <w:t xml:space="preserve">W ostatnich latach infekcje grzybicze stanowią narastający problem terapeutyczny. </w:t>
      </w:r>
      <w:r w:rsidRPr="00366D8E">
        <w:rPr>
          <w:rFonts w:cs="Times New Roman"/>
          <w:lang w:val="pl-PL"/>
        </w:rPr>
        <w:t>Specyfika tych zakażeń ściśle wiąże się z</w:t>
      </w:r>
      <w:r w:rsidR="00DD3EF8" w:rsidRPr="00366D8E">
        <w:rPr>
          <w:rFonts w:cs="Times New Roman"/>
          <w:lang w:val="pl-PL"/>
        </w:rPr>
        <w:t xml:space="preserve"> </w:t>
      </w:r>
      <w:r w:rsidRPr="00366D8E">
        <w:rPr>
          <w:rFonts w:cs="Times New Roman"/>
          <w:lang w:val="pl-PL"/>
        </w:rPr>
        <w:t xml:space="preserve">faktem, że </w:t>
      </w:r>
      <w:r w:rsidRPr="00366D8E">
        <w:rPr>
          <w:rFonts w:cs="Times New Roman"/>
          <w:shd w:val="clear" w:color="auto" w:fill="FFFFFF"/>
          <w:lang w:val="pl-PL"/>
        </w:rPr>
        <w:t>większość grzybów to gatunki zasiedlające w sposób naturalny układ powłokowy zwierząt i ludzi oraz środowisko ich życia. Trudno więc często jednoznacznie wskazać, czy jest to kwestia autoinfekcji, czy zakażenia mikroflorą środowiskowa. Grzyby drożdżopodobne mogą rozwijaćsię zarówno na powierzchni skóry lub błonach śluzowych, jak i w n</w:t>
      </w:r>
      <w:r w:rsidR="00AA24D7">
        <w:rPr>
          <w:rFonts w:cs="Times New Roman"/>
          <w:shd w:val="clear" w:color="auto" w:fill="FFFFFF"/>
          <w:lang w:val="pl-PL"/>
        </w:rPr>
        <w:t xml:space="preserve">arządach wewnętrznych obejmując </w:t>
      </w:r>
      <w:r w:rsidRPr="00366D8E">
        <w:rPr>
          <w:rFonts w:cs="Times New Roman"/>
          <w:shd w:val="clear" w:color="auto" w:fill="FFFFFF"/>
          <w:lang w:val="pl-PL"/>
        </w:rPr>
        <w:t>m.in. układ pokarmowy, rozrodczy lub powoduj</w:t>
      </w:r>
      <w:r w:rsidR="00AA24D7">
        <w:rPr>
          <w:rFonts w:cs="Times New Roman"/>
          <w:shd w:val="clear" w:color="auto" w:fill="FFFFFF"/>
          <w:lang w:val="pl-PL"/>
        </w:rPr>
        <w:t>ąc zakażenie ogólne W takich w</w:t>
      </w:r>
      <w:r w:rsidRPr="00366D8E">
        <w:rPr>
          <w:rFonts w:cs="Times New Roman"/>
          <w:shd w:val="clear" w:color="auto" w:fill="FFFFFF"/>
          <w:lang w:val="pl-PL"/>
        </w:rPr>
        <w:t>ypadkach postępowanie terapeutyczne ze względów</w:t>
      </w:r>
      <w:r w:rsidR="00AA24D7">
        <w:rPr>
          <w:rFonts w:cs="Times New Roman"/>
          <w:shd w:val="clear" w:color="auto" w:fill="FFFFFF"/>
          <w:lang w:val="pl-PL"/>
        </w:rPr>
        <w:t xml:space="preserve"> praktycznych często ogranicza</w:t>
      </w:r>
      <w:r w:rsidRPr="00366D8E">
        <w:rPr>
          <w:rFonts w:cs="Times New Roman"/>
          <w:shd w:val="clear" w:color="auto" w:fill="FFFFFF"/>
          <w:lang w:val="pl-PL"/>
        </w:rPr>
        <w:t xml:space="preserve"> się do leczenia empirycznego z pominięciem kłopotliwej diagnostyki mającej na celu izolację i identyfikację patogenu.</w:t>
      </w:r>
    </w:p>
    <w:p w:rsidR="00207727" w:rsidRPr="00366D8E" w:rsidRDefault="00207727" w:rsidP="00562846">
      <w:pPr>
        <w:pStyle w:val="TekstpodstawowyTEKSTOWE"/>
        <w:spacing w:line="276" w:lineRule="auto"/>
        <w:ind w:firstLine="708"/>
        <w:rPr>
          <w:b/>
          <w:bCs/>
          <w:lang w:val="pl-PL"/>
        </w:rPr>
      </w:pPr>
    </w:p>
    <w:p w:rsidR="00207727" w:rsidRPr="00207727" w:rsidRDefault="00426C86" w:rsidP="00562846">
      <w:pPr>
        <w:pStyle w:val="TekstpodstawowyTEKSTOWE"/>
        <w:spacing w:line="276" w:lineRule="auto"/>
        <w:rPr>
          <w:b/>
          <w:bCs/>
          <w:lang w:val="pl-PL"/>
        </w:rPr>
      </w:pPr>
      <w:r w:rsidRPr="00207727">
        <w:rPr>
          <w:b/>
          <w:bCs/>
          <w:lang w:val="pl-PL"/>
        </w:rPr>
        <w:t>Celbadań</w:t>
      </w:r>
    </w:p>
    <w:p w:rsidR="00740D4C" w:rsidRDefault="00426C86" w:rsidP="00562846">
      <w:pPr>
        <w:pStyle w:val="TekstpodstawowyTEKSTOWE"/>
        <w:spacing w:line="276" w:lineRule="auto"/>
        <w:ind w:firstLine="708"/>
        <w:rPr>
          <w:b/>
          <w:bCs/>
          <w:lang w:val="pl-PL"/>
        </w:rPr>
      </w:pPr>
      <w:r w:rsidRPr="00207727">
        <w:rPr>
          <w:rFonts w:cs="Times New Roman"/>
          <w:color w:val="auto"/>
          <w:lang w:val="pl-PL"/>
        </w:rPr>
        <w:t>Celem niniejszej pracy było określenie lekowrażliwości wybranych gatunków grzybów drożdżopodobnych</w:t>
      </w:r>
      <w:r w:rsidR="00740D4C">
        <w:rPr>
          <w:rFonts w:cs="Times New Roman"/>
          <w:color w:val="auto"/>
          <w:lang w:val="pl-PL"/>
        </w:rPr>
        <w:t xml:space="preserve"> wyizolowanych z materiału </w:t>
      </w:r>
      <w:r w:rsidR="00366D8E">
        <w:rPr>
          <w:rFonts w:cs="Times New Roman"/>
          <w:color w:val="auto"/>
          <w:lang w:val="pl-PL"/>
        </w:rPr>
        <w:t>pobranego</w:t>
      </w:r>
      <w:r w:rsidRPr="00207727">
        <w:rPr>
          <w:rFonts w:cs="Times New Roman"/>
          <w:color w:val="auto"/>
          <w:lang w:val="pl-PL"/>
        </w:rPr>
        <w:t xml:space="preserve"> od gadów</w:t>
      </w:r>
      <w:r w:rsidR="009E0C9F">
        <w:rPr>
          <w:rFonts w:cs="Times New Roman"/>
          <w:color w:val="auto"/>
          <w:lang w:val="pl-PL"/>
        </w:rPr>
        <w:t xml:space="preserve"> </w:t>
      </w:r>
      <w:r w:rsidR="00AA24D7">
        <w:rPr>
          <w:rFonts w:cs="Times New Roman"/>
          <w:color w:val="auto"/>
          <w:lang w:val="pl-PL"/>
        </w:rPr>
        <w:t>(</w:t>
      </w:r>
      <w:r w:rsidR="00EA21D0">
        <w:rPr>
          <w:rFonts w:cs="Times New Roman"/>
          <w:color w:val="auto"/>
          <w:lang w:val="pl-PL"/>
        </w:rPr>
        <w:t>ż</w:t>
      </w:r>
      <w:r w:rsidR="009E0C9F">
        <w:rPr>
          <w:rFonts w:cs="Times New Roman"/>
          <w:color w:val="auto"/>
          <w:lang w:val="pl-PL"/>
        </w:rPr>
        <w:t>ółwi oraz węży</w:t>
      </w:r>
      <w:r w:rsidR="00EA21D0">
        <w:rPr>
          <w:rFonts w:cs="Times New Roman"/>
          <w:color w:val="auto"/>
          <w:lang w:val="pl-PL"/>
        </w:rPr>
        <w:t xml:space="preserve">) </w:t>
      </w:r>
      <w:r w:rsidR="00AA24D7">
        <w:rPr>
          <w:rFonts w:cs="Times New Roman"/>
          <w:color w:val="auto"/>
          <w:lang w:val="pl-PL"/>
        </w:rPr>
        <w:t xml:space="preserve">przy </w:t>
      </w:r>
      <w:r w:rsidR="006125E1">
        <w:rPr>
          <w:rFonts w:cs="Times New Roman"/>
          <w:lang w:val="pl-PL"/>
        </w:rPr>
        <w:t>użyciu</w:t>
      </w:r>
      <w:r w:rsidR="007912F9">
        <w:rPr>
          <w:rFonts w:cs="Times New Roman"/>
          <w:lang w:val="pl-PL"/>
        </w:rPr>
        <w:t xml:space="preserve"> metody krąż</w:t>
      </w:r>
      <w:r w:rsidR="006125E1" w:rsidRPr="00207727">
        <w:rPr>
          <w:rFonts w:cs="Times New Roman"/>
          <w:lang w:val="pl-PL"/>
        </w:rPr>
        <w:t>kowo-dyfuzyjnej</w:t>
      </w:r>
      <w:r w:rsidR="009E0C9F">
        <w:rPr>
          <w:rFonts w:cs="Times New Roman"/>
          <w:lang w:val="pl-PL"/>
        </w:rPr>
        <w:t>.</w:t>
      </w:r>
    </w:p>
    <w:p w:rsidR="00740D4C" w:rsidRDefault="00740D4C" w:rsidP="00562846">
      <w:pPr>
        <w:pStyle w:val="TekstpodstawowyTEKSTOWE"/>
        <w:spacing w:line="276" w:lineRule="auto"/>
        <w:rPr>
          <w:b/>
          <w:bCs/>
          <w:lang w:val="pl-PL"/>
        </w:rPr>
      </w:pPr>
    </w:p>
    <w:p w:rsidR="00426C86" w:rsidRPr="00207727" w:rsidRDefault="00426C86" w:rsidP="00562846">
      <w:pPr>
        <w:pStyle w:val="TekstpodstawowyTEKSTOWE"/>
        <w:spacing w:line="276" w:lineRule="auto"/>
        <w:rPr>
          <w:b/>
          <w:bCs/>
          <w:lang w:val="pl-PL"/>
        </w:rPr>
      </w:pPr>
      <w:r w:rsidRPr="00207727">
        <w:rPr>
          <w:b/>
          <w:bCs/>
          <w:lang w:val="pl-PL"/>
        </w:rPr>
        <w:t>Materiały</w:t>
      </w:r>
      <w:r w:rsidR="00C70AF4" w:rsidRPr="00207727">
        <w:rPr>
          <w:b/>
          <w:bCs/>
          <w:lang w:val="pl-PL"/>
        </w:rPr>
        <w:t xml:space="preserve"> </w:t>
      </w:r>
      <w:r w:rsidRPr="00207727">
        <w:rPr>
          <w:b/>
          <w:bCs/>
          <w:lang w:val="pl-PL"/>
        </w:rPr>
        <w:t>i</w:t>
      </w:r>
      <w:r w:rsidR="00C70AF4" w:rsidRPr="00207727">
        <w:rPr>
          <w:b/>
          <w:bCs/>
          <w:lang w:val="pl-PL"/>
        </w:rPr>
        <w:t xml:space="preserve"> </w:t>
      </w:r>
      <w:r w:rsidRPr="00207727">
        <w:rPr>
          <w:b/>
          <w:bCs/>
          <w:lang w:val="pl-PL"/>
        </w:rPr>
        <w:t>metody</w:t>
      </w:r>
    </w:p>
    <w:p w:rsidR="003B1624" w:rsidRPr="006125E1" w:rsidRDefault="00426C86" w:rsidP="00562846">
      <w:pPr>
        <w:pStyle w:val="Standard"/>
        <w:spacing w:line="276" w:lineRule="auto"/>
        <w:ind w:firstLine="708"/>
        <w:jc w:val="both"/>
        <w:rPr>
          <w:rFonts w:ascii="Minion Pro" w:hAnsi="Minion Pro"/>
          <w:sz w:val="18"/>
          <w:szCs w:val="18"/>
        </w:rPr>
      </w:pPr>
      <w:r w:rsidRPr="00207727">
        <w:rPr>
          <w:rFonts w:ascii="Minion Pro" w:hAnsi="Minion Pro" w:cs="Times New Roman"/>
          <w:sz w:val="18"/>
          <w:szCs w:val="18"/>
        </w:rPr>
        <w:t>Badania przeprowadzono n</w:t>
      </w:r>
      <w:r w:rsidR="00AA24D7">
        <w:rPr>
          <w:rFonts w:ascii="Minion Pro" w:hAnsi="Minion Pro" w:cs="Times New Roman"/>
          <w:sz w:val="18"/>
          <w:szCs w:val="18"/>
        </w:rPr>
        <w:t>a materiale pochodzącym od</w:t>
      </w:r>
      <w:r w:rsidRPr="00207727">
        <w:rPr>
          <w:rFonts w:ascii="Minion Pro" w:hAnsi="Minion Pro" w:cs="Times New Roman"/>
          <w:sz w:val="18"/>
          <w:szCs w:val="18"/>
        </w:rPr>
        <w:t xml:space="preserve"> gatunków inwazyjnych</w:t>
      </w:r>
      <w:r w:rsidR="00AA24D7">
        <w:rPr>
          <w:rFonts w:ascii="Minion Pro" w:hAnsi="Minion Pro" w:cs="Times New Roman"/>
          <w:sz w:val="18"/>
          <w:szCs w:val="18"/>
        </w:rPr>
        <w:t xml:space="preserve"> żółwi, </w:t>
      </w:r>
      <w:r w:rsidR="00A23D81" w:rsidRPr="00207727">
        <w:rPr>
          <w:rFonts w:ascii="Minion Pro" w:hAnsi="Minion Pro" w:cs="Times New Roman"/>
          <w:sz w:val="18"/>
          <w:szCs w:val="18"/>
        </w:rPr>
        <w:t xml:space="preserve">które </w:t>
      </w:r>
      <w:r w:rsidRPr="00207727">
        <w:rPr>
          <w:rFonts w:ascii="Minion Pro" w:hAnsi="Minion Pro" w:cs="Times New Roman"/>
          <w:sz w:val="18"/>
          <w:szCs w:val="18"/>
        </w:rPr>
        <w:t xml:space="preserve">zostały </w:t>
      </w:r>
      <w:r w:rsidR="00AA24D7">
        <w:rPr>
          <w:rFonts w:ascii="Minion Pro" w:hAnsi="Minion Pro" w:cs="Times New Roman"/>
          <w:sz w:val="18"/>
          <w:szCs w:val="18"/>
        </w:rPr>
        <w:t xml:space="preserve">odłowione ze zbiorników wodnych na terenie </w:t>
      </w:r>
      <w:r w:rsidRPr="00207727">
        <w:rPr>
          <w:rFonts w:ascii="Minion Pro" w:hAnsi="Minion Pro" w:cs="Times New Roman"/>
          <w:sz w:val="18"/>
          <w:szCs w:val="18"/>
        </w:rPr>
        <w:t>województwa lubelskiego. Materiał badawczy od żółwi uzyskano drogą posiewów z wymazów układu powłokowego (skóra, plastron, karapaks) oraz układu oddechowego i pokarmowego</w:t>
      </w:r>
      <w:r w:rsidRPr="00501E91">
        <w:rPr>
          <w:rFonts w:ascii="Minion Pro" w:hAnsi="Minion Pro" w:cs="Times New Roman"/>
          <w:sz w:val="18"/>
          <w:szCs w:val="18"/>
        </w:rPr>
        <w:t>.</w:t>
      </w:r>
      <w:r w:rsidR="003B1624" w:rsidRPr="00501E91">
        <w:rPr>
          <w:rFonts w:ascii="Minion Pro" w:hAnsi="Minion Pro" w:cs="Times New Roman"/>
          <w:color w:val="222222"/>
          <w:sz w:val="18"/>
          <w:szCs w:val="18"/>
        </w:rPr>
        <w:t xml:space="preserve"> Użyte w badaniu węże (zaskroniec zwyczajny</w:t>
      </w:r>
      <w:r w:rsidR="00AA24D7">
        <w:rPr>
          <w:rFonts w:ascii="Minion Pro" w:hAnsi="Minion Pro" w:cs="Times New Roman"/>
          <w:color w:val="222222"/>
          <w:sz w:val="18"/>
          <w:szCs w:val="18"/>
        </w:rPr>
        <w:t>,</w:t>
      </w:r>
      <w:r w:rsidR="003B1624" w:rsidRPr="00501E91">
        <w:rPr>
          <w:rFonts w:ascii="Minion Pro" w:hAnsi="Minion Pro" w:cs="Times New Roman"/>
          <w:color w:val="222222"/>
          <w:sz w:val="18"/>
          <w:szCs w:val="18"/>
        </w:rPr>
        <w:t xml:space="preserve"> </w:t>
      </w:r>
      <w:r w:rsidR="003B1624" w:rsidRPr="00501E91">
        <w:rPr>
          <w:rFonts w:ascii="Minion Pro" w:hAnsi="Minion Pro" w:cs="Times New Roman"/>
          <w:i/>
          <w:color w:val="222222"/>
          <w:sz w:val="18"/>
          <w:szCs w:val="18"/>
        </w:rPr>
        <w:t>Natrix natrix</w:t>
      </w:r>
      <w:r w:rsidR="003B1624" w:rsidRPr="00501E91">
        <w:rPr>
          <w:rFonts w:ascii="Minion Pro" w:hAnsi="Minion Pro" w:cs="Times New Roman"/>
          <w:color w:val="222222"/>
          <w:sz w:val="18"/>
          <w:szCs w:val="18"/>
        </w:rPr>
        <w:t>) zebrano w okolicach Krakowa latem w sezonie aktywności zwierząt</w:t>
      </w:r>
      <w:r w:rsidR="003B1624" w:rsidRPr="006125E1">
        <w:rPr>
          <w:rFonts w:ascii="Minion Pro" w:hAnsi="Minion Pro" w:cs="Times New Roman"/>
          <w:color w:val="222222"/>
          <w:sz w:val="18"/>
          <w:szCs w:val="18"/>
          <w:shd w:val="clear" w:color="auto" w:fill="F8F9FA"/>
        </w:rPr>
        <w:t>.</w:t>
      </w:r>
      <w:r w:rsidR="003B1624" w:rsidRPr="00207727">
        <w:rPr>
          <w:rFonts w:ascii="Minion Pro" w:hAnsi="Minion Pro" w:cs="Times New Roman"/>
          <w:sz w:val="18"/>
          <w:szCs w:val="18"/>
        </w:rPr>
        <w:t xml:space="preserve"> Wszystkie próby </w:t>
      </w:r>
      <w:r w:rsidR="00AA24D7">
        <w:rPr>
          <w:rFonts w:ascii="Minion Pro" w:hAnsi="Minion Pro" w:cs="Times New Roman"/>
          <w:sz w:val="18"/>
          <w:szCs w:val="18"/>
        </w:rPr>
        <w:t>posiewane</w:t>
      </w:r>
      <w:r w:rsidR="003B1624" w:rsidRPr="00207727">
        <w:rPr>
          <w:rFonts w:ascii="Minion Pro" w:hAnsi="Minion Pro" w:cs="Times New Roman"/>
          <w:sz w:val="18"/>
          <w:szCs w:val="18"/>
        </w:rPr>
        <w:t xml:space="preserve"> były na podłożu Sabouraud i/lub Sabouraud z cykloheksamidem. Materiał </w:t>
      </w:r>
      <w:r w:rsidR="00AA24D7">
        <w:rPr>
          <w:rFonts w:ascii="Minion Pro" w:hAnsi="Minion Pro" w:cs="Times New Roman"/>
          <w:sz w:val="18"/>
          <w:szCs w:val="18"/>
        </w:rPr>
        <w:t>inkubowano</w:t>
      </w:r>
      <w:r w:rsidR="003B1624" w:rsidRPr="00207727">
        <w:rPr>
          <w:rFonts w:ascii="Minion Pro" w:hAnsi="Minion Pro" w:cs="Times New Roman"/>
          <w:sz w:val="18"/>
          <w:szCs w:val="18"/>
        </w:rPr>
        <w:t xml:space="preserve"> w temperaturze 25°C prze</w:t>
      </w:r>
      <w:r w:rsidR="00AA24D7">
        <w:rPr>
          <w:rFonts w:ascii="Minion Pro" w:hAnsi="Minion Pro" w:cs="Times New Roman"/>
          <w:sz w:val="18"/>
          <w:szCs w:val="18"/>
        </w:rPr>
        <w:t>z</w:t>
      </w:r>
      <w:r w:rsidR="003B1624" w:rsidRPr="00207727">
        <w:rPr>
          <w:rFonts w:ascii="Minion Pro" w:hAnsi="Minion Pro" w:cs="Times New Roman"/>
          <w:sz w:val="18"/>
          <w:szCs w:val="18"/>
        </w:rPr>
        <w:t xml:space="preserve"> okres 7 dni. W tym czasie kilkukrotnie kontrolowano jakość wzrostu. Po uzyskaniu jednorodnych makroskopowo kolonii, namnażano je w celu </w:t>
      </w:r>
      <w:r w:rsidR="00AA24D7">
        <w:rPr>
          <w:rFonts w:ascii="Minion Pro" w:hAnsi="Minion Pro" w:cs="Times New Roman"/>
          <w:sz w:val="18"/>
          <w:szCs w:val="18"/>
        </w:rPr>
        <w:t>wykonania</w:t>
      </w:r>
      <w:r w:rsidR="003B1624" w:rsidRPr="00207727">
        <w:rPr>
          <w:rFonts w:ascii="Minion Pro" w:hAnsi="Minion Pro" w:cs="Times New Roman"/>
          <w:sz w:val="18"/>
          <w:szCs w:val="18"/>
        </w:rPr>
        <w:t xml:space="preserve"> badań biochemicznych w oparciu o testy biochemiczne API 20 C AUX </w:t>
      </w:r>
      <w:r w:rsidR="00EA21D0">
        <w:rPr>
          <w:rFonts w:ascii="Minion Pro" w:hAnsi="Minion Pro" w:cs="Times New Roman"/>
          <w:sz w:val="18"/>
          <w:szCs w:val="18"/>
        </w:rPr>
        <w:t>(</w:t>
      </w:r>
      <w:r w:rsidR="00AA24D7">
        <w:rPr>
          <w:rFonts w:ascii="Minion Pro" w:hAnsi="Minion Pro" w:cs="Times New Roman"/>
          <w:sz w:val="18"/>
          <w:szCs w:val="18"/>
        </w:rPr>
        <w:t>Biom</w:t>
      </w:r>
      <w:r w:rsidR="00AA24D7" w:rsidRPr="002B645D">
        <w:rPr>
          <w:rFonts w:ascii="Cambria" w:hAnsi="Cambria" w:cs="Times New Roman"/>
          <w:sz w:val="18"/>
          <w:szCs w:val="18"/>
        </w:rPr>
        <w:t>é</w:t>
      </w:r>
      <w:r w:rsidR="003B1624" w:rsidRPr="00207727">
        <w:rPr>
          <w:rFonts w:ascii="Minion Pro" w:hAnsi="Minion Pro" w:cs="Times New Roman"/>
          <w:sz w:val="18"/>
          <w:szCs w:val="18"/>
        </w:rPr>
        <w:t>rieux</w:t>
      </w:r>
      <w:r w:rsidR="00EA21D0">
        <w:rPr>
          <w:rFonts w:ascii="Minion Pro" w:hAnsi="Minion Pro" w:cs="Times New Roman"/>
          <w:sz w:val="18"/>
          <w:szCs w:val="18"/>
        </w:rPr>
        <w:t>)</w:t>
      </w:r>
      <w:r w:rsidR="00501E91">
        <w:rPr>
          <w:rFonts w:ascii="Minion Pro" w:hAnsi="Minion Pro" w:cs="Times New Roman"/>
          <w:sz w:val="18"/>
          <w:szCs w:val="18"/>
        </w:rPr>
        <w:t>.</w:t>
      </w:r>
      <w:r w:rsidR="00AA24D7">
        <w:rPr>
          <w:rFonts w:ascii="Minion Pro" w:hAnsi="Minion Pro" w:cs="Times New Roman"/>
          <w:sz w:val="18"/>
          <w:szCs w:val="18"/>
        </w:rPr>
        <w:t xml:space="preserve"> Ocenę lekowrażliwości</w:t>
      </w:r>
      <w:r w:rsidR="003B1624" w:rsidRPr="00207727">
        <w:rPr>
          <w:rFonts w:ascii="Minion Pro" w:hAnsi="Minion Pro" w:cs="Times New Roman"/>
          <w:sz w:val="18"/>
          <w:szCs w:val="18"/>
        </w:rPr>
        <w:t xml:space="preserve"> przeprowadzono metodą krążkowo-dyfuzyjną przy zastosowaniu krążków Becton Dickinson BBL Sensi-Disc Antimicrobial Susceptibility Test Discs</w:t>
      </w:r>
      <w:r w:rsidR="003B1624" w:rsidRPr="00207727">
        <w:rPr>
          <w:rFonts w:ascii="Minion Pro" w:hAnsi="Minion Pro" w:cs="Times New Roman"/>
          <w:b/>
          <w:sz w:val="18"/>
          <w:szCs w:val="18"/>
        </w:rPr>
        <w:t>.</w:t>
      </w:r>
      <w:r w:rsidR="006125E1">
        <w:rPr>
          <w:rFonts w:ascii="Minion Pro" w:hAnsi="Minion Pro"/>
          <w:sz w:val="18"/>
          <w:szCs w:val="18"/>
        </w:rPr>
        <w:t xml:space="preserve"> </w:t>
      </w:r>
      <w:r w:rsidR="00AA24D7">
        <w:rPr>
          <w:rFonts w:ascii="Minion Pro" w:hAnsi="Minion Pro" w:cs="Times New Roman"/>
          <w:sz w:val="18"/>
          <w:szCs w:val="18"/>
        </w:rPr>
        <w:t>W badaniu</w:t>
      </w:r>
      <w:r w:rsidR="00924725">
        <w:rPr>
          <w:rFonts w:ascii="Minion Pro" w:hAnsi="Minion Pro" w:cs="Times New Roman"/>
          <w:sz w:val="18"/>
          <w:szCs w:val="18"/>
        </w:rPr>
        <w:t xml:space="preserve"> </w:t>
      </w:r>
      <w:r w:rsidR="00AA24D7">
        <w:rPr>
          <w:rFonts w:ascii="Minion Pro" w:hAnsi="Minion Pro" w:cs="Times New Roman"/>
          <w:sz w:val="18"/>
          <w:szCs w:val="18"/>
        </w:rPr>
        <w:t>użyto</w:t>
      </w:r>
      <w:r w:rsidR="00924725">
        <w:rPr>
          <w:rFonts w:ascii="Minion Pro" w:hAnsi="Minion Pro" w:cs="Times New Roman"/>
          <w:sz w:val="18"/>
          <w:szCs w:val="18"/>
        </w:rPr>
        <w:t xml:space="preserve"> 13 </w:t>
      </w:r>
      <w:proofErr w:type="spellStart"/>
      <w:r w:rsidR="00924725">
        <w:rPr>
          <w:rFonts w:ascii="Minion Pro" w:hAnsi="Minion Pro" w:cs="Times New Roman"/>
          <w:sz w:val="18"/>
          <w:szCs w:val="18"/>
        </w:rPr>
        <w:t>my</w:t>
      </w:r>
      <w:r w:rsidR="00AA24D7">
        <w:rPr>
          <w:rFonts w:ascii="Minion Pro" w:hAnsi="Minion Pro" w:cs="Times New Roman"/>
          <w:sz w:val="18"/>
          <w:szCs w:val="18"/>
        </w:rPr>
        <w:t>kostatyków</w:t>
      </w:r>
      <w:proofErr w:type="spellEnd"/>
      <w:r w:rsidR="00AA24D7">
        <w:rPr>
          <w:rFonts w:ascii="Minion Pro" w:hAnsi="Minion Pro" w:cs="Times New Roman"/>
          <w:sz w:val="18"/>
          <w:szCs w:val="18"/>
        </w:rPr>
        <w:t xml:space="preserve">: </w:t>
      </w:r>
      <w:proofErr w:type="spellStart"/>
      <w:r w:rsidR="00AA24D7">
        <w:rPr>
          <w:rFonts w:ascii="Minion Pro" w:hAnsi="Minion Pro" w:cs="Times New Roman"/>
          <w:sz w:val="18"/>
          <w:szCs w:val="18"/>
        </w:rPr>
        <w:t>amfoterycynę</w:t>
      </w:r>
      <w:proofErr w:type="spellEnd"/>
      <w:r w:rsidR="00AA24D7">
        <w:rPr>
          <w:rFonts w:ascii="Minion Pro" w:hAnsi="Minion Pro" w:cs="Times New Roman"/>
          <w:sz w:val="18"/>
          <w:szCs w:val="18"/>
        </w:rPr>
        <w:t xml:space="preserve"> B</w:t>
      </w:r>
      <w:r w:rsidR="0054492D">
        <w:rPr>
          <w:rFonts w:ascii="Minion Pro" w:hAnsi="Minion Pro" w:cs="Times New Roman"/>
          <w:sz w:val="18"/>
          <w:szCs w:val="18"/>
        </w:rPr>
        <w:t xml:space="preserve"> (20</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AA24D7">
        <w:rPr>
          <w:rFonts w:ascii="Minion Pro" w:hAnsi="Minion Pro" w:cs="Times New Roman"/>
          <w:sz w:val="18"/>
          <w:szCs w:val="18"/>
        </w:rPr>
        <w:t xml:space="preserve">, </w:t>
      </w:r>
      <w:proofErr w:type="spellStart"/>
      <w:r w:rsidR="00AA24D7">
        <w:rPr>
          <w:rFonts w:ascii="Minion Pro" w:hAnsi="Minion Pro" w:cs="Times New Roman"/>
          <w:sz w:val="18"/>
          <w:szCs w:val="18"/>
        </w:rPr>
        <w:t>klotrimazol</w:t>
      </w:r>
      <w:proofErr w:type="spellEnd"/>
      <w:r w:rsidR="0054492D">
        <w:rPr>
          <w:rFonts w:ascii="Minion Pro" w:hAnsi="Minion Pro" w:cs="Times New Roman"/>
          <w:sz w:val="18"/>
          <w:szCs w:val="18"/>
        </w:rPr>
        <w:t xml:space="preserve"> (50</w:t>
      </w:r>
      <w:r w:rsidR="00E62D6C">
        <w:rPr>
          <w:rFonts w:ascii="Minion Pro" w:hAnsi="Minion Pro" w:cs="Times New Roman"/>
          <w:sz w:val="18"/>
          <w:szCs w:val="18"/>
        </w:rPr>
        <w:t xml:space="preserve"> </w:t>
      </w:r>
      <w:r w:rsidR="0054492D">
        <w:rPr>
          <w:rFonts w:ascii="Cambria" w:hAnsi="Cambria" w:cs="Times New Roman"/>
          <w:sz w:val="18"/>
          <w:szCs w:val="18"/>
        </w:rPr>
        <w:t>µg)</w:t>
      </w:r>
      <w:r w:rsidR="00EA21D0">
        <w:rPr>
          <w:rFonts w:ascii="Minion Pro" w:hAnsi="Minion Pro" w:cs="Times New Roman"/>
          <w:sz w:val="18"/>
          <w:szCs w:val="18"/>
        </w:rPr>
        <w:t xml:space="preserve">, </w:t>
      </w:r>
      <w:proofErr w:type="spellStart"/>
      <w:r w:rsidR="00EA21D0">
        <w:rPr>
          <w:rFonts w:ascii="Minion Pro" w:hAnsi="Minion Pro" w:cs="Times New Roman"/>
          <w:sz w:val="18"/>
          <w:szCs w:val="18"/>
        </w:rPr>
        <w:t>k</w:t>
      </w:r>
      <w:r w:rsidR="00AA24D7">
        <w:rPr>
          <w:rFonts w:ascii="Minion Pro" w:hAnsi="Minion Pro" w:cs="Times New Roman"/>
          <w:sz w:val="18"/>
          <w:szCs w:val="18"/>
        </w:rPr>
        <w:t>asp</w:t>
      </w:r>
      <w:r w:rsidR="003B1624" w:rsidRPr="00207727">
        <w:rPr>
          <w:rFonts w:ascii="Minion Pro" w:hAnsi="Minion Pro" w:cs="Times New Roman"/>
          <w:sz w:val="18"/>
          <w:szCs w:val="18"/>
        </w:rPr>
        <w:t>ofung</w:t>
      </w:r>
      <w:r w:rsidR="00AA24D7">
        <w:rPr>
          <w:rFonts w:ascii="Minion Pro" w:hAnsi="Minion Pro" w:cs="Times New Roman"/>
          <w:sz w:val="18"/>
          <w:szCs w:val="18"/>
        </w:rPr>
        <w:t>inę</w:t>
      </w:r>
      <w:proofErr w:type="spellEnd"/>
      <w:r w:rsidR="0054492D">
        <w:rPr>
          <w:rFonts w:ascii="Minion Pro" w:hAnsi="Minion Pro" w:cs="Times New Roman"/>
          <w:sz w:val="18"/>
          <w:szCs w:val="18"/>
        </w:rPr>
        <w:t xml:space="preserve"> (5</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EA21D0">
        <w:rPr>
          <w:rFonts w:ascii="Minion Pro" w:hAnsi="Minion Pro" w:cs="Times New Roman"/>
          <w:sz w:val="18"/>
          <w:szCs w:val="18"/>
        </w:rPr>
        <w:t xml:space="preserve">, </w:t>
      </w:r>
      <w:proofErr w:type="spellStart"/>
      <w:r w:rsidR="00EA21D0">
        <w:rPr>
          <w:rFonts w:ascii="Minion Pro" w:hAnsi="Minion Pro" w:cs="Times New Roman"/>
          <w:sz w:val="18"/>
          <w:szCs w:val="18"/>
        </w:rPr>
        <w:t>ekonazol</w:t>
      </w:r>
      <w:proofErr w:type="spellEnd"/>
      <w:r w:rsidR="0054492D">
        <w:rPr>
          <w:rFonts w:ascii="Minion Pro" w:hAnsi="Minion Pro" w:cs="Times New Roman"/>
          <w:sz w:val="18"/>
          <w:szCs w:val="18"/>
        </w:rPr>
        <w:t xml:space="preserve"> (10</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EA21D0">
        <w:rPr>
          <w:rFonts w:ascii="Minion Pro" w:hAnsi="Minion Pro" w:cs="Times New Roman"/>
          <w:sz w:val="18"/>
          <w:szCs w:val="18"/>
        </w:rPr>
        <w:t xml:space="preserve">, </w:t>
      </w:r>
      <w:proofErr w:type="spellStart"/>
      <w:r w:rsidR="00EA21D0">
        <w:rPr>
          <w:rFonts w:ascii="Minion Pro" w:hAnsi="Minion Pro" w:cs="Times New Roman"/>
          <w:sz w:val="18"/>
          <w:szCs w:val="18"/>
        </w:rPr>
        <w:t>flukonazol</w:t>
      </w:r>
      <w:proofErr w:type="spellEnd"/>
      <w:r w:rsidR="0054492D">
        <w:rPr>
          <w:rFonts w:ascii="Minion Pro" w:hAnsi="Minion Pro" w:cs="Times New Roman"/>
          <w:sz w:val="18"/>
          <w:szCs w:val="18"/>
        </w:rPr>
        <w:t xml:space="preserve"> (25</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EA21D0">
        <w:rPr>
          <w:rFonts w:ascii="Minion Pro" w:hAnsi="Minion Pro" w:cs="Times New Roman"/>
          <w:sz w:val="18"/>
          <w:szCs w:val="18"/>
        </w:rPr>
        <w:t xml:space="preserve">, </w:t>
      </w:r>
      <w:proofErr w:type="spellStart"/>
      <w:r w:rsidR="00EA21D0">
        <w:rPr>
          <w:rFonts w:ascii="Minion Pro" w:hAnsi="Minion Pro" w:cs="Times New Roman"/>
          <w:sz w:val="18"/>
          <w:szCs w:val="18"/>
        </w:rPr>
        <w:t>flu</w:t>
      </w:r>
      <w:r w:rsidR="00295404">
        <w:rPr>
          <w:rFonts w:ascii="Minion Pro" w:hAnsi="Minion Pro" w:cs="Times New Roman"/>
          <w:sz w:val="18"/>
          <w:szCs w:val="18"/>
        </w:rPr>
        <w:t>orocytozynę</w:t>
      </w:r>
      <w:proofErr w:type="spellEnd"/>
      <w:r w:rsidR="0054492D">
        <w:rPr>
          <w:rFonts w:ascii="Minion Pro" w:hAnsi="Minion Pro" w:cs="Times New Roman"/>
          <w:sz w:val="18"/>
          <w:szCs w:val="18"/>
        </w:rPr>
        <w:t xml:space="preserve"> (1</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EA21D0">
        <w:rPr>
          <w:rFonts w:ascii="Minion Pro" w:hAnsi="Minion Pro" w:cs="Times New Roman"/>
          <w:sz w:val="18"/>
          <w:szCs w:val="18"/>
        </w:rPr>
        <w:t>, gryze</w:t>
      </w:r>
      <w:r w:rsidR="00295404">
        <w:rPr>
          <w:rFonts w:ascii="Minion Pro" w:hAnsi="Minion Pro" w:cs="Times New Roman"/>
          <w:sz w:val="18"/>
          <w:szCs w:val="18"/>
        </w:rPr>
        <w:t>ofulwinę</w:t>
      </w:r>
      <w:r w:rsidR="0054492D">
        <w:rPr>
          <w:rFonts w:ascii="Minion Pro" w:hAnsi="Minion Pro" w:cs="Times New Roman"/>
          <w:sz w:val="18"/>
          <w:szCs w:val="18"/>
        </w:rPr>
        <w:t xml:space="preserve"> (10</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EA21D0">
        <w:rPr>
          <w:rFonts w:ascii="Minion Pro" w:hAnsi="Minion Pro" w:cs="Times New Roman"/>
          <w:sz w:val="18"/>
          <w:szCs w:val="18"/>
        </w:rPr>
        <w:t xml:space="preserve">, </w:t>
      </w:r>
      <w:proofErr w:type="spellStart"/>
      <w:r w:rsidR="00EA21D0">
        <w:rPr>
          <w:rFonts w:ascii="Minion Pro" w:hAnsi="Minion Pro" w:cs="Times New Roman"/>
          <w:sz w:val="18"/>
          <w:szCs w:val="18"/>
        </w:rPr>
        <w:t>itrakon</w:t>
      </w:r>
      <w:r w:rsidR="00295404">
        <w:rPr>
          <w:rFonts w:ascii="Minion Pro" w:hAnsi="Minion Pro" w:cs="Times New Roman"/>
          <w:sz w:val="18"/>
          <w:szCs w:val="18"/>
        </w:rPr>
        <w:t>azol</w:t>
      </w:r>
      <w:proofErr w:type="spellEnd"/>
      <w:r w:rsidR="0054492D">
        <w:rPr>
          <w:rFonts w:ascii="Minion Pro" w:hAnsi="Minion Pro" w:cs="Times New Roman"/>
          <w:sz w:val="18"/>
          <w:szCs w:val="18"/>
        </w:rPr>
        <w:t xml:space="preserve"> (50</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295404">
        <w:rPr>
          <w:rFonts w:ascii="Minion Pro" w:hAnsi="Minion Pro" w:cs="Times New Roman"/>
          <w:sz w:val="18"/>
          <w:szCs w:val="18"/>
        </w:rPr>
        <w:t xml:space="preserve">, </w:t>
      </w:r>
      <w:proofErr w:type="spellStart"/>
      <w:r w:rsidR="00295404">
        <w:rPr>
          <w:rFonts w:ascii="Minion Pro" w:hAnsi="Minion Pro" w:cs="Times New Roman"/>
          <w:sz w:val="18"/>
          <w:szCs w:val="18"/>
        </w:rPr>
        <w:t>ketokonazol</w:t>
      </w:r>
      <w:proofErr w:type="spellEnd"/>
      <w:r w:rsidR="0054492D">
        <w:rPr>
          <w:rFonts w:ascii="Minion Pro" w:hAnsi="Minion Pro" w:cs="Times New Roman"/>
          <w:sz w:val="18"/>
          <w:szCs w:val="18"/>
        </w:rPr>
        <w:t xml:space="preserve"> (10</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295404">
        <w:rPr>
          <w:rFonts w:ascii="Minion Pro" w:hAnsi="Minion Pro" w:cs="Times New Roman"/>
          <w:sz w:val="18"/>
          <w:szCs w:val="18"/>
        </w:rPr>
        <w:t xml:space="preserve">, </w:t>
      </w:r>
      <w:proofErr w:type="spellStart"/>
      <w:r w:rsidR="00295404">
        <w:rPr>
          <w:rFonts w:ascii="Minion Pro" w:hAnsi="Minion Pro" w:cs="Times New Roman"/>
          <w:sz w:val="18"/>
          <w:szCs w:val="18"/>
        </w:rPr>
        <w:t>mikonazol</w:t>
      </w:r>
      <w:proofErr w:type="spellEnd"/>
      <w:r w:rsidR="0054492D">
        <w:rPr>
          <w:rFonts w:ascii="Minion Pro" w:hAnsi="Minion Pro" w:cs="Times New Roman"/>
          <w:sz w:val="18"/>
          <w:szCs w:val="18"/>
        </w:rPr>
        <w:t xml:space="preserve"> (10</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295404">
        <w:rPr>
          <w:rFonts w:ascii="Minion Pro" w:hAnsi="Minion Pro" w:cs="Times New Roman"/>
          <w:sz w:val="18"/>
          <w:szCs w:val="18"/>
        </w:rPr>
        <w:t xml:space="preserve">, </w:t>
      </w:r>
      <w:proofErr w:type="spellStart"/>
      <w:r w:rsidR="00295404">
        <w:rPr>
          <w:rFonts w:ascii="Minion Pro" w:hAnsi="Minion Pro" w:cs="Times New Roman"/>
          <w:sz w:val="18"/>
          <w:szCs w:val="18"/>
        </w:rPr>
        <w:t>nystytynę</w:t>
      </w:r>
      <w:proofErr w:type="spellEnd"/>
      <w:r w:rsidR="00DF30A1">
        <w:rPr>
          <w:rFonts w:ascii="Minion Pro" w:hAnsi="Minion Pro" w:cs="Times New Roman"/>
          <w:sz w:val="18"/>
          <w:szCs w:val="18"/>
        </w:rPr>
        <w:t xml:space="preserve"> </w:t>
      </w:r>
      <w:r w:rsidR="0054492D">
        <w:rPr>
          <w:rFonts w:ascii="Minion Pro" w:hAnsi="Minion Pro" w:cs="Times New Roman"/>
          <w:sz w:val="18"/>
          <w:szCs w:val="18"/>
        </w:rPr>
        <w:t>(100</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295404">
        <w:rPr>
          <w:rFonts w:ascii="Minion Pro" w:hAnsi="Minion Pro" w:cs="Times New Roman"/>
          <w:sz w:val="18"/>
          <w:szCs w:val="18"/>
        </w:rPr>
        <w:t xml:space="preserve">, </w:t>
      </w:r>
      <w:proofErr w:type="spellStart"/>
      <w:r w:rsidR="00295404">
        <w:rPr>
          <w:rFonts w:ascii="Minion Pro" w:hAnsi="Minion Pro" w:cs="Times New Roman"/>
          <w:sz w:val="18"/>
          <w:szCs w:val="18"/>
        </w:rPr>
        <w:t>posakonazol</w:t>
      </w:r>
      <w:proofErr w:type="spellEnd"/>
      <w:r w:rsidR="0054492D">
        <w:rPr>
          <w:rFonts w:ascii="Minion Pro" w:hAnsi="Minion Pro" w:cs="Times New Roman"/>
          <w:sz w:val="18"/>
          <w:szCs w:val="18"/>
        </w:rPr>
        <w:t xml:space="preserve"> (</w:t>
      </w:r>
      <w:r w:rsidR="00E62D6C">
        <w:rPr>
          <w:rFonts w:ascii="Minion Pro" w:hAnsi="Minion Pro" w:cs="Times New Roman"/>
          <w:sz w:val="18"/>
          <w:szCs w:val="18"/>
        </w:rPr>
        <w:t xml:space="preserve"> </w:t>
      </w:r>
      <w:r w:rsidR="0054492D">
        <w:rPr>
          <w:rFonts w:ascii="Minion Pro" w:hAnsi="Minion Pro" w:cs="Times New Roman"/>
          <w:sz w:val="18"/>
          <w:szCs w:val="18"/>
        </w:rPr>
        <w:t>5</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r w:rsidR="00E62D6C">
        <w:rPr>
          <w:rFonts w:ascii="Minion Pro" w:hAnsi="Minion Pro" w:cs="Times New Roman"/>
          <w:sz w:val="18"/>
          <w:szCs w:val="18"/>
        </w:rPr>
        <w:t xml:space="preserve"> oraz </w:t>
      </w:r>
      <w:proofErr w:type="spellStart"/>
      <w:r w:rsidR="00EA21D0">
        <w:rPr>
          <w:rFonts w:ascii="Minion Pro" w:hAnsi="Minion Pro" w:cs="Times New Roman"/>
          <w:sz w:val="18"/>
          <w:szCs w:val="18"/>
        </w:rPr>
        <w:t>w</w:t>
      </w:r>
      <w:r w:rsidR="003B1624" w:rsidRPr="00207727">
        <w:rPr>
          <w:rFonts w:ascii="Minion Pro" w:hAnsi="Minion Pro" w:cs="Times New Roman"/>
          <w:sz w:val="18"/>
          <w:szCs w:val="18"/>
        </w:rPr>
        <w:t>orykonazol</w:t>
      </w:r>
      <w:proofErr w:type="spellEnd"/>
      <w:r w:rsidR="0054492D">
        <w:rPr>
          <w:rFonts w:ascii="Minion Pro" w:hAnsi="Minion Pro" w:cs="Times New Roman"/>
          <w:sz w:val="18"/>
          <w:szCs w:val="18"/>
        </w:rPr>
        <w:t xml:space="preserve"> (1</w:t>
      </w:r>
      <w:r w:rsidR="00E62D6C">
        <w:rPr>
          <w:rFonts w:ascii="Minion Pro" w:hAnsi="Minion Pro" w:cs="Times New Roman"/>
          <w:sz w:val="18"/>
          <w:szCs w:val="18"/>
        </w:rPr>
        <w:t xml:space="preserve"> </w:t>
      </w:r>
      <w:r w:rsidR="0054492D">
        <w:rPr>
          <w:rFonts w:ascii="Cambria" w:hAnsi="Cambria" w:cs="Times New Roman"/>
          <w:sz w:val="18"/>
          <w:szCs w:val="18"/>
        </w:rPr>
        <w:t>µ</w:t>
      </w:r>
      <w:r w:rsidR="0054492D">
        <w:rPr>
          <w:rFonts w:ascii="Minion Pro" w:hAnsi="Minion Pro" w:cs="Times New Roman"/>
          <w:sz w:val="18"/>
          <w:szCs w:val="18"/>
        </w:rPr>
        <w:t>g).</w:t>
      </w:r>
    </w:p>
    <w:p w:rsidR="00207727" w:rsidRPr="00207727" w:rsidRDefault="003B1624" w:rsidP="00562846">
      <w:pPr>
        <w:pStyle w:val="TekstpodstawowyTEKSTOWE"/>
        <w:spacing w:line="276" w:lineRule="auto"/>
        <w:rPr>
          <w:b/>
          <w:bCs/>
          <w:lang w:val="pl-PL"/>
        </w:rPr>
      </w:pPr>
      <w:r w:rsidRPr="00207727">
        <w:rPr>
          <w:rFonts w:cs="Times New Roman"/>
          <w:lang w:val="pl-PL"/>
        </w:rPr>
        <w:br/>
      </w:r>
      <w:r w:rsidRPr="00207727">
        <w:rPr>
          <w:b/>
          <w:bCs/>
          <w:lang w:val="pl-PL"/>
        </w:rPr>
        <w:t>Wyniki</w:t>
      </w:r>
    </w:p>
    <w:p w:rsidR="003B1624" w:rsidRPr="00EA21D0" w:rsidRDefault="00295404" w:rsidP="00562846">
      <w:pPr>
        <w:pStyle w:val="TekstpodstawowyTEKSTOWE"/>
        <w:spacing w:line="276" w:lineRule="auto"/>
        <w:ind w:firstLine="708"/>
        <w:rPr>
          <w:b/>
          <w:bCs/>
          <w:lang w:val="pl-PL"/>
        </w:rPr>
      </w:pPr>
      <w:r>
        <w:rPr>
          <w:rFonts w:cs="Times New Roman"/>
          <w:lang w:val="pl-PL"/>
        </w:rPr>
        <w:t>W</w:t>
      </w:r>
      <w:r w:rsidR="006125E1">
        <w:rPr>
          <w:rFonts w:cs="Times New Roman"/>
          <w:lang w:val="pl-PL"/>
        </w:rPr>
        <w:t xml:space="preserve">śród </w:t>
      </w:r>
      <w:r w:rsidR="00501E91">
        <w:rPr>
          <w:rFonts w:cs="Times New Roman"/>
          <w:lang w:val="pl-PL"/>
        </w:rPr>
        <w:t>otrzymanych</w:t>
      </w:r>
      <w:r w:rsidR="006125E1">
        <w:rPr>
          <w:rFonts w:cs="Times New Roman"/>
          <w:lang w:val="pl-PL"/>
        </w:rPr>
        <w:t xml:space="preserve"> izolatów (20) </w:t>
      </w:r>
      <w:r>
        <w:rPr>
          <w:rFonts w:cs="Times New Roman"/>
          <w:lang w:val="pl-PL"/>
        </w:rPr>
        <w:t>zidentyfikowano następujące gatunki</w:t>
      </w:r>
      <w:r w:rsidR="003C4F9A" w:rsidRPr="00207727">
        <w:rPr>
          <w:rFonts w:cs="Times New Roman"/>
          <w:lang w:val="pl-PL"/>
        </w:rPr>
        <w:t>:</w:t>
      </w:r>
      <w:r w:rsidRPr="00295404">
        <w:rPr>
          <w:rFonts w:cs="Times New Roman"/>
          <w:i/>
          <w:lang w:val="pl-PL"/>
        </w:rPr>
        <w:t xml:space="preserve"> </w:t>
      </w:r>
      <w:r>
        <w:rPr>
          <w:rFonts w:cs="Times New Roman"/>
          <w:i/>
          <w:lang w:val="pl-PL"/>
        </w:rPr>
        <w:t xml:space="preserve">Cryptococcus </w:t>
      </w:r>
      <w:r w:rsidRPr="00E62D6C">
        <w:rPr>
          <w:rFonts w:cs="Times New Roman"/>
          <w:lang w:val="pl-PL"/>
        </w:rPr>
        <w:t>sp.</w:t>
      </w:r>
      <w:r>
        <w:rPr>
          <w:rFonts w:cs="Times New Roman"/>
          <w:lang w:val="pl-PL"/>
        </w:rPr>
        <w:t xml:space="preserve">, </w:t>
      </w:r>
      <w:r w:rsidRPr="00207727">
        <w:rPr>
          <w:rFonts w:cs="Times New Roman"/>
          <w:i/>
          <w:lang w:val="pl-PL"/>
        </w:rPr>
        <w:t>Cryptococcus humicola</w:t>
      </w:r>
      <w:r>
        <w:rPr>
          <w:rFonts w:cs="Times New Roman"/>
          <w:i/>
          <w:lang w:val="pl-PL"/>
        </w:rPr>
        <w:t>,</w:t>
      </w:r>
      <w:r>
        <w:rPr>
          <w:rFonts w:cs="Times New Roman"/>
          <w:lang w:val="pl-PL"/>
        </w:rPr>
        <w:t xml:space="preserve"> </w:t>
      </w:r>
      <w:r w:rsidR="003C4F9A" w:rsidRPr="00207727">
        <w:rPr>
          <w:rFonts w:cs="Times New Roman"/>
          <w:i/>
          <w:lang w:val="pl-PL"/>
        </w:rPr>
        <w:t>Cryptococcus uniguttulatus</w:t>
      </w:r>
      <w:r>
        <w:rPr>
          <w:rFonts w:cs="Times New Roman"/>
          <w:lang w:val="pl-PL"/>
        </w:rPr>
        <w:t xml:space="preserve">, </w:t>
      </w:r>
      <w:r w:rsidR="003C4F9A" w:rsidRPr="00207727">
        <w:rPr>
          <w:rFonts w:cs="Times New Roman"/>
          <w:i/>
          <w:lang w:val="pl-PL"/>
        </w:rPr>
        <w:t>Cryptococcus albidus</w:t>
      </w:r>
      <w:r w:rsidR="006125E1">
        <w:rPr>
          <w:rFonts w:cs="Times New Roman"/>
          <w:lang w:val="pl-PL"/>
        </w:rPr>
        <w:t xml:space="preserve">, </w:t>
      </w:r>
      <w:r w:rsidR="003C4F9A" w:rsidRPr="00207727">
        <w:rPr>
          <w:rFonts w:cs="Times New Roman"/>
          <w:i/>
          <w:lang w:val="pl-PL"/>
        </w:rPr>
        <w:t>Candida krusei</w:t>
      </w:r>
      <w:r w:rsidR="003C4F9A" w:rsidRPr="00207727">
        <w:rPr>
          <w:rFonts w:cs="Times New Roman"/>
          <w:lang w:val="pl-PL"/>
        </w:rPr>
        <w:t xml:space="preserve">, </w:t>
      </w:r>
      <w:r w:rsidR="003C4F9A" w:rsidRPr="00207727">
        <w:rPr>
          <w:rFonts w:cs="Times New Roman"/>
          <w:i/>
          <w:lang w:val="pl-PL"/>
        </w:rPr>
        <w:t xml:space="preserve">Trichosporon </w:t>
      </w:r>
      <w:r w:rsidR="003C4F9A" w:rsidRPr="00E62D6C">
        <w:rPr>
          <w:rFonts w:cs="Times New Roman"/>
          <w:lang w:val="pl-PL"/>
        </w:rPr>
        <w:t>sp</w:t>
      </w:r>
      <w:r w:rsidR="003C4F9A" w:rsidRPr="00207727">
        <w:rPr>
          <w:rFonts w:cs="Times New Roman"/>
          <w:lang w:val="pl-PL"/>
        </w:rPr>
        <w:t>.</w:t>
      </w:r>
      <w:r>
        <w:rPr>
          <w:rFonts w:cs="Times New Roman"/>
          <w:lang w:val="pl-PL"/>
        </w:rPr>
        <w:t xml:space="preserve"> Ich p</w:t>
      </w:r>
      <w:r w:rsidR="006125E1">
        <w:rPr>
          <w:rFonts w:cs="Times New Roman"/>
          <w:lang w:val="pl-PL"/>
        </w:rPr>
        <w:t xml:space="preserve">rocentowy udział </w:t>
      </w:r>
      <w:r>
        <w:rPr>
          <w:rFonts w:cs="Times New Roman"/>
          <w:lang w:val="pl-PL"/>
        </w:rPr>
        <w:t xml:space="preserve">wynosił odpowiednio 50%, 25%, 5%, 5%, 10% i 5%. </w:t>
      </w:r>
      <w:r w:rsidR="00EA21D0">
        <w:rPr>
          <w:rFonts w:cs="Times New Roman"/>
          <w:lang w:val="pl-PL"/>
        </w:rPr>
        <w:t xml:space="preserve">Grzyby z rodzaju </w:t>
      </w:r>
      <w:r w:rsidR="00EA21D0" w:rsidRPr="00041C12">
        <w:rPr>
          <w:rFonts w:cs="Times New Roman"/>
          <w:i/>
          <w:lang w:val="pl-PL"/>
        </w:rPr>
        <w:t>Cryptococcus</w:t>
      </w:r>
      <w:r w:rsidR="00EA21D0">
        <w:rPr>
          <w:rFonts w:cs="Times New Roman"/>
          <w:lang w:val="pl-PL"/>
        </w:rPr>
        <w:t xml:space="preserve"> </w:t>
      </w:r>
      <w:proofErr w:type="gramStart"/>
      <w:r w:rsidR="00EA21D0">
        <w:rPr>
          <w:rFonts w:cs="Times New Roman"/>
          <w:lang w:val="pl-PL"/>
        </w:rPr>
        <w:t>były  najbardziej</w:t>
      </w:r>
      <w:proofErr w:type="gramEnd"/>
      <w:r w:rsidR="00EA21D0">
        <w:rPr>
          <w:rFonts w:cs="Times New Roman"/>
          <w:lang w:val="pl-PL"/>
        </w:rPr>
        <w:t xml:space="preserve"> oporne na </w:t>
      </w:r>
      <w:r w:rsidR="00EA21D0" w:rsidRPr="00EA21D0">
        <w:rPr>
          <w:rFonts w:cs="Times New Roman"/>
          <w:lang w:val="pl-PL"/>
        </w:rPr>
        <w:t>gryze</w:t>
      </w:r>
      <w:r w:rsidR="00C71730">
        <w:rPr>
          <w:rFonts w:cs="Times New Roman"/>
          <w:lang w:val="pl-PL"/>
        </w:rPr>
        <w:t>o</w:t>
      </w:r>
      <w:r w:rsidR="00EA21D0" w:rsidRPr="00EA21D0">
        <w:rPr>
          <w:rFonts w:cs="Times New Roman"/>
          <w:lang w:val="pl-PL"/>
        </w:rPr>
        <w:t xml:space="preserve">fulwinę, </w:t>
      </w:r>
      <w:proofErr w:type="spellStart"/>
      <w:r w:rsidR="00EA21D0" w:rsidRPr="00EA21D0">
        <w:rPr>
          <w:rFonts w:cs="Times New Roman"/>
          <w:lang w:val="pl-PL"/>
        </w:rPr>
        <w:t>itrakon</w:t>
      </w:r>
      <w:r>
        <w:rPr>
          <w:rFonts w:cs="Times New Roman"/>
          <w:lang w:val="pl-PL"/>
        </w:rPr>
        <w:t>azol</w:t>
      </w:r>
      <w:proofErr w:type="spellEnd"/>
      <w:r>
        <w:rPr>
          <w:rFonts w:cs="Times New Roman"/>
          <w:lang w:val="pl-PL"/>
        </w:rPr>
        <w:t xml:space="preserve">, </w:t>
      </w:r>
      <w:proofErr w:type="spellStart"/>
      <w:r>
        <w:rPr>
          <w:rFonts w:cs="Times New Roman"/>
          <w:lang w:val="pl-PL"/>
        </w:rPr>
        <w:t>kasp</w:t>
      </w:r>
      <w:r w:rsidR="00E62D6C">
        <w:rPr>
          <w:rFonts w:cs="Times New Roman"/>
          <w:lang w:val="pl-PL"/>
        </w:rPr>
        <w:t>ofunginę</w:t>
      </w:r>
      <w:proofErr w:type="spellEnd"/>
      <w:r w:rsidR="00EA21D0">
        <w:rPr>
          <w:rFonts w:cs="Times New Roman"/>
          <w:lang w:val="pl-PL"/>
        </w:rPr>
        <w:t xml:space="preserve"> i </w:t>
      </w:r>
      <w:proofErr w:type="spellStart"/>
      <w:r w:rsidR="00EA21D0">
        <w:rPr>
          <w:rFonts w:cs="Times New Roman"/>
          <w:lang w:val="pl-PL"/>
        </w:rPr>
        <w:t>flukonazol</w:t>
      </w:r>
      <w:proofErr w:type="spellEnd"/>
      <w:r w:rsidR="00EA21D0">
        <w:rPr>
          <w:rFonts w:cs="Times New Roman"/>
          <w:lang w:val="pl-PL"/>
        </w:rPr>
        <w:t xml:space="preserve">. </w:t>
      </w:r>
      <w:r>
        <w:rPr>
          <w:rFonts w:cs="Times New Roman"/>
          <w:lang w:val="pl-PL"/>
        </w:rPr>
        <w:t xml:space="preserve">Grzyby z gatunku </w:t>
      </w:r>
      <w:r w:rsidR="00EA21D0" w:rsidRPr="00EA21D0">
        <w:rPr>
          <w:rFonts w:cs="Times New Roman"/>
          <w:i/>
          <w:lang w:val="pl-PL"/>
        </w:rPr>
        <w:t>Candida krusei</w:t>
      </w:r>
      <w:r w:rsidR="00EA21D0">
        <w:rPr>
          <w:rFonts w:cs="Times New Roman"/>
          <w:i/>
          <w:lang w:val="pl-PL"/>
        </w:rPr>
        <w:t xml:space="preserve"> </w:t>
      </w:r>
      <w:r w:rsidR="00EA21D0" w:rsidRPr="00EA21D0">
        <w:rPr>
          <w:rFonts w:cs="Times New Roman"/>
          <w:lang w:val="pl-PL"/>
        </w:rPr>
        <w:t xml:space="preserve">były najbardziej wrażliwe na </w:t>
      </w:r>
      <w:proofErr w:type="spellStart"/>
      <w:r w:rsidR="00EA21D0" w:rsidRPr="00EA21D0">
        <w:rPr>
          <w:rFonts w:cs="Times New Roman"/>
          <w:lang w:val="pl-PL"/>
        </w:rPr>
        <w:t>klotrimazol</w:t>
      </w:r>
      <w:proofErr w:type="spellEnd"/>
      <w:r w:rsidR="00EA21D0" w:rsidRPr="00EA21D0">
        <w:rPr>
          <w:rFonts w:cs="Times New Roman"/>
          <w:lang w:val="pl-PL"/>
        </w:rPr>
        <w:t xml:space="preserve">, zaś </w:t>
      </w:r>
      <w:r>
        <w:rPr>
          <w:rFonts w:cs="Times New Roman"/>
          <w:lang w:val="pl-PL"/>
        </w:rPr>
        <w:t xml:space="preserve">grzyby </w:t>
      </w:r>
      <w:proofErr w:type="spellStart"/>
      <w:r w:rsidR="00EA21D0" w:rsidRPr="00EA21D0">
        <w:rPr>
          <w:rFonts w:cs="Times New Roman"/>
          <w:i/>
          <w:lang w:val="pl-PL"/>
        </w:rPr>
        <w:t>Trichosporon</w:t>
      </w:r>
      <w:proofErr w:type="spellEnd"/>
      <w:r w:rsidR="00EA21D0" w:rsidRPr="00EA21D0">
        <w:rPr>
          <w:rFonts w:cs="Times New Roman"/>
          <w:i/>
          <w:lang w:val="pl-PL"/>
        </w:rPr>
        <w:t xml:space="preserve"> </w:t>
      </w:r>
      <w:r w:rsidR="00EA21D0" w:rsidRPr="00E62D6C">
        <w:rPr>
          <w:rFonts w:cs="Times New Roman"/>
          <w:lang w:val="pl-PL"/>
        </w:rPr>
        <w:t>sp</w:t>
      </w:r>
      <w:r w:rsidR="00EA21D0" w:rsidRPr="00EA21D0">
        <w:rPr>
          <w:rFonts w:cs="Times New Roman"/>
          <w:i/>
          <w:lang w:val="pl-PL"/>
        </w:rPr>
        <w:t xml:space="preserve">. </w:t>
      </w:r>
      <w:r>
        <w:rPr>
          <w:rFonts w:cs="Times New Roman"/>
          <w:i/>
          <w:lang w:val="pl-PL"/>
        </w:rPr>
        <w:t xml:space="preserve"> </w:t>
      </w:r>
      <w:r>
        <w:rPr>
          <w:rFonts w:cs="Times New Roman"/>
          <w:lang w:val="pl-PL"/>
        </w:rPr>
        <w:t xml:space="preserve">wykazały największą wrażliwość </w:t>
      </w:r>
      <w:r w:rsidR="00EA21D0" w:rsidRPr="00EA21D0">
        <w:rPr>
          <w:rFonts w:cs="Times New Roman"/>
          <w:iCs/>
          <w:lang w:val="pl-PL"/>
        </w:rPr>
        <w:t>na</w:t>
      </w:r>
      <w:r w:rsidR="00EA21D0">
        <w:rPr>
          <w:rFonts w:cs="Times New Roman"/>
          <w:iCs/>
          <w:lang w:val="pl-PL"/>
        </w:rPr>
        <w:t xml:space="preserve"> </w:t>
      </w:r>
      <w:proofErr w:type="spellStart"/>
      <w:r w:rsidR="00EA21D0" w:rsidRPr="00EA21D0">
        <w:rPr>
          <w:rFonts w:cs="Times New Roman"/>
          <w:lang w:val="pl-PL"/>
        </w:rPr>
        <w:t>klotrimazol</w:t>
      </w:r>
      <w:proofErr w:type="spellEnd"/>
      <w:r w:rsidR="00EA21D0" w:rsidRPr="00EA21D0">
        <w:rPr>
          <w:rFonts w:cs="Times New Roman"/>
          <w:lang w:val="pl-PL"/>
        </w:rPr>
        <w:t xml:space="preserve"> i </w:t>
      </w:r>
      <w:proofErr w:type="spellStart"/>
      <w:r w:rsidR="00EA21D0" w:rsidRPr="00EA21D0">
        <w:rPr>
          <w:rFonts w:cs="Times New Roman"/>
          <w:lang w:val="pl-PL"/>
        </w:rPr>
        <w:t>ketokonazol</w:t>
      </w:r>
      <w:proofErr w:type="spellEnd"/>
      <w:r w:rsidR="0022390D">
        <w:rPr>
          <w:rFonts w:cs="Times New Roman"/>
          <w:lang w:val="pl-PL"/>
        </w:rPr>
        <w:t>.</w:t>
      </w:r>
    </w:p>
    <w:p w:rsidR="003B1624" w:rsidRPr="00207727" w:rsidRDefault="003B1624" w:rsidP="00562846">
      <w:pPr>
        <w:pStyle w:val="TekstpodstawowyTEKSTOWE"/>
        <w:spacing w:line="276" w:lineRule="auto"/>
        <w:rPr>
          <w:rFonts w:cs="Times New Roman"/>
          <w:lang w:val="pl-PL"/>
        </w:rPr>
      </w:pPr>
    </w:p>
    <w:p w:rsidR="00207727" w:rsidRPr="00207727" w:rsidRDefault="003B1624" w:rsidP="00562846">
      <w:pPr>
        <w:suppressAutoHyphens/>
        <w:autoSpaceDN w:val="0"/>
        <w:spacing w:before="0" w:beforeAutospacing="0" w:after="0" w:afterAutospacing="0"/>
        <w:jc w:val="both"/>
        <w:textAlignment w:val="baseline"/>
        <w:rPr>
          <w:rFonts w:ascii="Minion Pro" w:hAnsi="Minion Pro" w:cs="Times New Roman"/>
          <w:sz w:val="18"/>
          <w:szCs w:val="18"/>
        </w:rPr>
      </w:pPr>
      <w:r w:rsidRPr="00207727">
        <w:rPr>
          <w:rFonts w:ascii="Minion Pro" w:hAnsi="Minion Pro" w:cs="Times New Roman"/>
          <w:b/>
          <w:sz w:val="18"/>
          <w:szCs w:val="18"/>
        </w:rPr>
        <w:t>Wnioski</w:t>
      </w:r>
    </w:p>
    <w:p w:rsidR="00426C86" w:rsidRPr="004F1539" w:rsidRDefault="00EA21D0" w:rsidP="00562846">
      <w:pPr>
        <w:pStyle w:val="Akapitzlist"/>
        <w:numPr>
          <w:ilvl w:val="0"/>
          <w:numId w:val="3"/>
        </w:numPr>
        <w:suppressAutoHyphens/>
        <w:autoSpaceDN w:val="0"/>
        <w:spacing w:before="0" w:beforeAutospacing="0" w:after="0" w:afterAutospacing="0"/>
        <w:jc w:val="both"/>
        <w:textAlignment w:val="baseline"/>
        <w:rPr>
          <w:rFonts w:ascii="Minion Pro" w:hAnsi="Minion Pro" w:cs="Times New Roman"/>
          <w:sz w:val="18"/>
          <w:szCs w:val="18"/>
        </w:rPr>
      </w:pPr>
      <w:r w:rsidRPr="004F1539">
        <w:rPr>
          <w:rFonts w:ascii="Minion Pro" w:hAnsi="Minion Pro" w:cs="Times New Roman"/>
          <w:sz w:val="18"/>
          <w:szCs w:val="18"/>
        </w:rPr>
        <w:t>Wszystkie wyizolowane grzyby drożdżopodobne wyka</w:t>
      </w:r>
      <w:r w:rsidR="00924725">
        <w:rPr>
          <w:rFonts w:ascii="Minion Pro" w:hAnsi="Minion Pro" w:cs="Times New Roman"/>
          <w:sz w:val="18"/>
          <w:szCs w:val="18"/>
        </w:rPr>
        <w:t xml:space="preserve">zały oporność </w:t>
      </w:r>
      <w:r w:rsidR="00295404">
        <w:rPr>
          <w:rFonts w:ascii="Minion Pro" w:hAnsi="Minion Pro" w:cs="Times New Roman"/>
          <w:sz w:val="18"/>
          <w:szCs w:val="18"/>
        </w:rPr>
        <w:t xml:space="preserve">wobec </w:t>
      </w:r>
      <w:r w:rsidR="00924725">
        <w:rPr>
          <w:rFonts w:ascii="Minion Pro" w:hAnsi="Minion Pro" w:cs="Times New Roman"/>
          <w:sz w:val="18"/>
          <w:szCs w:val="18"/>
        </w:rPr>
        <w:t>3 my</w:t>
      </w:r>
      <w:r w:rsidRPr="004F1539">
        <w:rPr>
          <w:rFonts w:ascii="Minion Pro" w:hAnsi="Minion Pro" w:cs="Times New Roman"/>
          <w:sz w:val="18"/>
          <w:szCs w:val="18"/>
        </w:rPr>
        <w:t>kostatyków</w:t>
      </w:r>
      <w:r w:rsidR="00295404">
        <w:rPr>
          <w:rFonts w:ascii="Minion Pro" w:hAnsi="Minion Pro" w:cs="Times New Roman"/>
          <w:sz w:val="18"/>
          <w:szCs w:val="18"/>
        </w:rPr>
        <w:t xml:space="preserve">, </w:t>
      </w:r>
      <w:proofErr w:type="gramStart"/>
      <w:r w:rsidR="00295404">
        <w:rPr>
          <w:rFonts w:ascii="Minion Pro" w:hAnsi="Minion Pro" w:cs="Times New Roman"/>
          <w:sz w:val="18"/>
          <w:szCs w:val="18"/>
        </w:rPr>
        <w:t>tj.</w:t>
      </w:r>
      <w:r w:rsidRPr="004F1539">
        <w:rPr>
          <w:rFonts w:ascii="Minion Pro" w:hAnsi="Minion Pro" w:cs="Times New Roman"/>
          <w:sz w:val="18"/>
          <w:szCs w:val="18"/>
        </w:rPr>
        <w:t xml:space="preserve">  </w:t>
      </w:r>
      <w:proofErr w:type="spellStart"/>
      <w:r w:rsidR="00D53DD3">
        <w:rPr>
          <w:rFonts w:ascii="Minion Pro" w:hAnsi="Minion Pro" w:cs="Times New Roman"/>
          <w:sz w:val="18"/>
          <w:szCs w:val="18"/>
        </w:rPr>
        <w:t>f</w:t>
      </w:r>
      <w:r w:rsidRPr="004F1539">
        <w:rPr>
          <w:rFonts w:ascii="Minion Pro" w:hAnsi="Minion Pro" w:cs="Times New Roman"/>
          <w:sz w:val="18"/>
          <w:szCs w:val="18"/>
        </w:rPr>
        <w:t>lu</w:t>
      </w:r>
      <w:r w:rsidR="00295404">
        <w:rPr>
          <w:rFonts w:ascii="Minion Pro" w:hAnsi="Minion Pro" w:cs="Times New Roman"/>
          <w:sz w:val="18"/>
          <w:szCs w:val="18"/>
        </w:rPr>
        <w:t>orocytozyny</w:t>
      </w:r>
      <w:proofErr w:type="spellEnd"/>
      <w:proofErr w:type="gramEnd"/>
      <w:r w:rsidR="00295404">
        <w:rPr>
          <w:rFonts w:ascii="Minion Pro" w:hAnsi="Minion Pro" w:cs="Times New Roman"/>
          <w:sz w:val="18"/>
          <w:szCs w:val="18"/>
        </w:rPr>
        <w:t>, gryzeof</w:t>
      </w:r>
      <w:r w:rsidRPr="004F1539">
        <w:rPr>
          <w:rFonts w:ascii="Minion Pro" w:hAnsi="Minion Pro" w:cs="Times New Roman"/>
          <w:sz w:val="18"/>
          <w:szCs w:val="18"/>
        </w:rPr>
        <w:t>u</w:t>
      </w:r>
      <w:r w:rsidR="00295404">
        <w:rPr>
          <w:rFonts w:ascii="Minion Pro" w:hAnsi="Minion Pro" w:cs="Times New Roman"/>
          <w:sz w:val="18"/>
          <w:szCs w:val="18"/>
        </w:rPr>
        <w:t>l</w:t>
      </w:r>
      <w:r w:rsidRPr="004F1539">
        <w:rPr>
          <w:rFonts w:ascii="Minion Pro" w:hAnsi="Minion Pro" w:cs="Times New Roman"/>
          <w:sz w:val="18"/>
          <w:szCs w:val="18"/>
        </w:rPr>
        <w:t xml:space="preserve">winy i </w:t>
      </w:r>
      <w:proofErr w:type="spellStart"/>
      <w:r w:rsidR="00295404">
        <w:rPr>
          <w:rFonts w:ascii="Minion Pro" w:hAnsi="Minion Pro" w:cs="Times New Roman"/>
          <w:sz w:val="18"/>
          <w:szCs w:val="18"/>
        </w:rPr>
        <w:t>i</w:t>
      </w:r>
      <w:r w:rsidRPr="004F1539">
        <w:rPr>
          <w:rFonts w:ascii="Minion Pro" w:hAnsi="Minion Pro" w:cs="Times New Roman"/>
          <w:sz w:val="18"/>
          <w:szCs w:val="18"/>
        </w:rPr>
        <w:t>trakonazolu</w:t>
      </w:r>
      <w:bookmarkStart w:id="0" w:name="_GoBack"/>
      <w:bookmarkEnd w:id="0"/>
      <w:proofErr w:type="spellEnd"/>
      <w:r w:rsidRPr="004F1539">
        <w:rPr>
          <w:rFonts w:ascii="Minion Pro" w:hAnsi="Minion Pro" w:cs="Times New Roman"/>
          <w:sz w:val="18"/>
          <w:szCs w:val="18"/>
        </w:rPr>
        <w:t>.</w:t>
      </w:r>
    </w:p>
    <w:p w:rsidR="00EA21D0" w:rsidRDefault="00EA21D0" w:rsidP="00562846">
      <w:pPr>
        <w:pStyle w:val="Akapitzlist"/>
        <w:numPr>
          <w:ilvl w:val="0"/>
          <w:numId w:val="3"/>
        </w:numPr>
        <w:suppressAutoHyphens/>
        <w:autoSpaceDN w:val="0"/>
        <w:spacing w:before="0" w:beforeAutospacing="0" w:after="0" w:afterAutospacing="0"/>
        <w:jc w:val="both"/>
        <w:textAlignment w:val="baseline"/>
        <w:rPr>
          <w:rFonts w:ascii="Minion Pro" w:hAnsi="Minion Pro" w:cs="Times New Roman"/>
          <w:sz w:val="18"/>
          <w:szCs w:val="18"/>
        </w:rPr>
      </w:pPr>
      <w:r w:rsidRPr="004F1539">
        <w:rPr>
          <w:rFonts w:ascii="Minion Pro" w:hAnsi="Minion Pro" w:cs="Times New Roman"/>
          <w:sz w:val="18"/>
          <w:szCs w:val="18"/>
        </w:rPr>
        <w:t>N</w:t>
      </w:r>
      <w:r w:rsidR="00295404">
        <w:rPr>
          <w:rFonts w:ascii="Minion Pro" w:hAnsi="Minion Pro" w:cs="Times New Roman"/>
          <w:sz w:val="18"/>
          <w:szCs w:val="18"/>
        </w:rPr>
        <w:t>ajwięcej</w:t>
      </w:r>
      <w:r w:rsidRPr="004F1539">
        <w:rPr>
          <w:rFonts w:ascii="Minion Pro" w:hAnsi="Minion Pro" w:cs="Times New Roman"/>
          <w:sz w:val="18"/>
          <w:szCs w:val="18"/>
        </w:rPr>
        <w:t xml:space="preserve"> </w:t>
      </w:r>
      <w:r w:rsidR="00A66CB1">
        <w:rPr>
          <w:rFonts w:ascii="Minion Pro" w:hAnsi="Minion Pro" w:cs="Times New Roman"/>
          <w:sz w:val="18"/>
          <w:szCs w:val="18"/>
        </w:rPr>
        <w:t xml:space="preserve">(90%) </w:t>
      </w:r>
      <w:r w:rsidRPr="004F1539">
        <w:rPr>
          <w:rFonts w:ascii="Minion Pro" w:hAnsi="Minion Pro" w:cs="Times New Roman"/>
          <w:sz w:val="18"/>
          <w:szCs w:val="18"/>
        </w:rPr>
        <w:t xml:space="preserve">szczepów </w:t>
      </w:r>
      <w:r w:rsidR="00A66CB1">
        <w:rPr>
          <w:rFonts w:ascii="Minion Pro" w:hAnsi="Minion Pro" w:cs="Times New Roman"/>
          <w:sz w:val="18"/>
          <w:szCs w:val="18"/>
        </w:rPr>
        <w:t>prezentowało</w:t>
      </w:r>
      <w:r w:rsidRPr="004F1539">
        <w:rPr>
          <w:rFonts w:ascii="Minion Pro" w:hAnsi="Minion Pro" w:cs="Times New Roman"/>
          <w:sz w:val="18"/>
          <w:szCs w:val="18"/>
        </w:rPr>
        <w:t xml:space="preserve"> wrażliwość na ekonazol.</w:t>
      </w:r>
    </w:p>
    <w:p w:rsidR="004F5312" w:rsidRDefault="004F5312" w:rsidP="004F5312">
      <w:pPr>
        <w:suppressAutoHyphens/>
        <w:autoSpaceDN w:val="0"/>
        <w:spacing w:before="0" w:beforeAutospacing="0" w:after="0" w:afterAutospacing="0"/>
        <w:jc w:val="both"/>
        <w:textAlignment w:val="baseline"/>
        <w:rPr>
          <w:rFonts w:ascii="Minion Pro" w:hAnsi="Minion Pro" w:cs="Times New Roman"/>
          <w:sz w:val="18"/>
          <w:szCs w:val="18"/>
        </w:rPr>
      </w:pPr>
    </w:p>
    <w:p w:rsidR="004F5312" w:rsidRPr="00AF586F" w:rsidRDefault="004F5312" w:rsidP="004F5312">
      <w:pPr>
        <w:pStyle w:val="PrzypisTEKSTOWE"/>
        <w:rPr>
          <w:lang w:val="pl-PL"/>
        </w:rPr>
      </w:pPr>
      <w:r w:rsidRPr="004F5312">
        <w:rPr>
          <w:lang w:val="pl-PL"/>
        </w:rPr>
        <w:lastRenderedPageBreak/>
        <w:t>* Autor korespondencyjny: Jagielski Tomasz</w:t>
      </w:r>
      <w:r>
        <w:rPr>
          <w:lang w:val="pl-PL"/>
        </w:rPr>
        <w:t xml:space="preserve">, </w:t>
      </w:r>
      <w:r w:rsidRPr="00562846">
        <w:rPr>
          <w:rFonts w:cs="Arial"/>
          <w:color w:val="222222"/>
          <w:shd w:val="clear" w:color="auto" w:fill="FFFFFF"/>
          <w:lang w:val="pl-PL"/>
        </w:rPr>
        <w:t xml:space="preserve">Zakład Mikrobiologii Stosowanej, Instytut </w:t>
      </w:r>
      <w:r w:rsidR="00FB3FBA">
        <w:rPr>
          <w:rFonts w:cs="Arial"/>
          <w:color w:val="222222"/>
          <w:shd w:val="clear" w:color="auto" w:fill="FFFFFF"/>
          <w:lang w:val="pl-PL"/>
        </w:rPr>
        <w:t>Mikrobiologii, Wydział Biologii</w:t>
      </w:r>
      <w:r w:rsidR="00186E85">
        <w:rPr>
          <w:rFonts w:cs="Arial"/>
          <w:color w:val="222222"/>
          <w:shd w:val="clear" w:color="auto" w:fill="FFFFFF"/>
          <w:lang w:val="pl-PL"/>
        </w:rPr>
        <w:t xml:space="preserve"> </w:t>
      </w:r>
      <w:r w:rsidRPr="00562846">
        <w:rPr>
          <w:rFonts w:cs="Arial"/>
          <w:color w:val="222222"/>
          <w:shd w:val="clear" w:color="auto" w:fill="FFFFFF"/>
          <w:lang w:val="pl-PL"/>
        </w:rPr>
        <w:t>Uniwersytet</w:t>
      </w:r>
      <w:r>
        <w:rPr>
          <w:rFonts w:cs="Arial"/>
          <w:color w:val="222222"/>
          <w:shd w:val="clear" w:color="auto" w:fill="FFFFFF"/>
          <w:lang w:val="pl-PL"/>
        </w:rPr>
        <w:t>u</w:t>
      </w:r>
      <w:r w:rsidRPr="00562846">
        <w:rPr>
          <w:rFonts w:cs="Arial"/>
          <w:color w:val="222222"/>
          <w:shd w:val="clear" w:color="auto" w:fill="FFFFFF"/>
          <w:lang w:val="pl-PL"/>
        </w:rPr>
        <w:t xml:space="preserve"> </w:t>
      </w:r>
      <w:r w:rsidRPr="004F5312">
        <w:rPr>
          <w:lang w:val="pl-PL"/>
        </w:rPr>
        <w:t>Warszawskiego, ul. Ilji Miecznikowa 1, 02-096 Warszawa tel. 22 55 41</w:t>
      </w:r>
      <w:r>
        <w:rPr>
          <w:lang w:val="pl-PL"/>
        </w:rPr>
        <w:t> </w:t>
      </w:r>
      <w:r w:rsidRPr="004F5312">
        <w:rPr>
          <w:lang w:val="pl-PL"/>
        </w:rPr>
        <w:t>431</w:t>
      </w:r>
      <w:r>
        <w:rPr>
          <w:lang w:val="pl-PL"/>
        </w:rPr>
        <w:t xml:space="preserve">; </w:t>
      </w:r>
      <w:r w:rsidRPr="004F5312">
        <w:rPr>
          <w:lang w:val="pl-PL"/>
        </w:rPr>
        <w:t xml:space="preserve">e-mail: </w:t>
      </w:r>
      <w:hyperlink r:id="rId6" w:history="1">
        <w:r w:rsidR="00DD781C" w:rsidRPr="00383EFB">
          <w:rPr>
            <w:rStyle w:val="Hipercze"/>
            <w:rFonts w:cs="Minion Pro"/>
            <w:lang w:val="pl-PL"/>
          </w:rPr>
          <w:t>t.jagielski@biol.uw.edu.pl</w:t>
        </w:r>
      </w:hyperlink>
      <w:r w:rsidR="00DD781C">
        <w:rPr>
          <w:lang w:val="pl-PL"/>
        </w:rPr>
        <w:t xml:space="preserve"> </w:t>
      </w:r>
    </w:p>
    <w:p w:rsidR="004F5312" w:rsidRPr="004F5312" w:rsidRDefault="004F5312" w:rsidP="004F5312">
      <w:pPr>
        <w:suppressAutoHyphens/>
        <w:autoSpaceDN w:val="0"/>
        <w:spacing w:before="0" w:beforeAutospacing="0" w:after="0" w:afterAutospacing="0"/>
        <w:jc w:val="both"/>
        <w:textAlignment w:val="baseline"/>
        <w:rPr>
          <w:rFonts w:ascii="Minion Pro" w:hAnsi="Minion Pro" w:cs="Times New Roman"/>
          <w:sz w:val="18"/>
          <w:szCs w:val="18"/>
        </w:rPr>
      </w:pPr>
    </w:p>
    <w:sectPr w:rsidR="004F5312" w:rsidRPr="004F5312" w:rsidSect="00BA1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Minion Pro">
    <w:altName w:val="Cambria"/>
    <w:panose1 w:val="00000000000000000000"/>
    <w:charset w:val="00"/>
    <w:family w:val="roman"/>
    <w:notTrueType/>
    <w:pitch w:val="variable"/>
    <w:sig w:usb0="E00002AF" w:usb1="5000E07B"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E7C1F"/>
    <w:multiLevelType w:val="hybridMultilevel"/>
    <w:tmpl w:val="EB4EA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AF726D7"/>
    <w:multiLevelType w:val="hybridMultilevel"/>
    <w:tmpl w:val="6E6A3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BBF14CF"/>
    <w:multiLevelType w:val="hybridMultilevel"/>
    <w:tmpl w:val="E4CE6F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86"/>
    <w:rsid w:val="00041C12"/>
    <w:rsid w:val="00046C06"/>
    <w:rsid w:val="00167C8D"/>
    <w:rsid w:val="00186E85"/>
    <w:rsid w:val="00207727"/>
    <w:rsid w:val="0022390D"/>
    <w:rsid w:val="00236386"/>
    <w:rsid w:val="0024063A"/>
    <w:rsid w:val="002921DD"/>
    <w:rsid w:val="00295404"/>
    <w:rsid w:val="00366D8E"/>
    <w:rsid w:val="003B1624"/>
    <w:rsid w:val="003C4F9A"/>
    <w:rsid w:val="003E110B"/>
    <w:rsid w:val="00426C86"/>
    <w:rsid w:val="004F1539"/>
    <w:rsid w:val="004F5312"/>
    <w:rsid w:val="00501E91"/>
    <w:rsid w:val="0054492D"/>
    <w:rsid w:val="00562846"/>
    <w:rsid w:val="006125E1"/>
    <w:rsid w:val="0070615B"/>
    <w:rsid w:val="00725470"/>
    <w:rsid w:val="00740D4C"/>
    <w:rsid w:val="007912F9"/>
    <w:rsid w:val="008E3BFF"/>
    <w:rsid w:val="00924725"/>
    <w:rsid w:val="009958D9"/>
    <w:rsid w:val="009A4B76"/>
    <w:rsid w:val="009E0C9F"/>
    <w:rsid w:val="00A23D81"/>
    <w:rsid w:val="00A66CB1"/>
    <w:rsid w:val="00AA24D7"/>
    <w:rsid w:val="00B6385E"/>
    <w:rsid w:val="00BA17C6"/>
    <w:rsid w:val="00BC46DA"/>
    <w:rsid w:val="00BE723A"/>
    <w:rsid w:val="00C245E4"/>
    <w:rsid w:val="00C27D48"/>
    <w:rsid w:val="00C34F12"/>
    <w:rsid w:val="00C70AF4"/>
    <w:rsid w:val="00C71730"/>
    <w:rsid w:val="00CC010E"/>
    <w:rsid w:val="00D53DD3"/>
    <w:rsid w:val="00DD3EF8"/>
    <w:rsid w:val="00DD781C"/>
    <w:rsid w:val="00DF30A1"/>
    <w:rsid w:val="00E62D6C"/>
    <w:rsid w:val="00E675FC"/>
    <w:rsid w:val="00EA21D0"/>
    <w:rsid w:val="00F47781"/>
    <w:rsid w:val="00FB3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7C6"/>
  </w:style>
  <w:style w:type="paragraph" w:styleId="Nagwek1">
    <w:name w:val="heading 1"/>
    <w:basedOn w:val="Normalny"/>
    <w:next w:val="Normalny"/>
    <w:link w:val="Nagwek1Znak"/>
    <w:uiPriority w:val="9"/>
    <w:qFormat/>
    <w:rsid w:val="00725470"/>
    <w:pPr>
      <w:keepNext/>
      <w:suppressAutoHyphens/>
      <w:autoSpaceDN w:val="0"/>
      <w:spacing w:before="240" w:beforeAutospacing="0" w:after="60" w:afterAutospacing="0" w:line="240" w:lineRule="auto"/>
      <w:textAlignment w:val="baseline"/>
      <w:outlineLvl w:val="0"/>
    </w:pPr>
    <w:rPr>
      <w:rFonts w:ascii="Times New Roman" w:eastAsia="Times New Roman" w:hAnsi="Times New Roman" w:cs="Mangal"/>
      <w:b/>
      <w:bCs/>
      <w:kern w:val="32"/>
      <w:sz w:val="24"/>
      <w:szCs w:val="29"/>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TEKSTOWE">
    <w:name w:val="Tekst podstawowy (TEKSTOWE)"/>
    <w:basedOn w:val="Normalny"/>
    <w:uiPriority w:val="99"/>
    <w:rsid w:val="00426C86"/>
    <w:pPr>
      <w:autoSpaceDE w:val="0"/>
      <w:autoSpaceDN w:val="0"/>
      <w:adjustRightInd w:val="0"/>
      <w:spacing w:before="0" w:beforeAutospacing="0" w:after="0" w:afterAutospacing="0" w:line="220" w:lineRule="atLeast"/>
      <w:jc w:val="both"/>
      <w:textAlignment w:val="center"/>
    </w:pPr>
    <w:rPr>
      <w:rFonts w:ascii="Minion Pro" w:eastAsia="Times New Roman" w:hAnsi="Minion Pro" w:cs="Minion Pro"/>
      <w:color w:val="000000"/>
      <w:sz w:val="18"/>
      <w:szCs w:val="18"/>
      <w:lang w:val="en-GB" w:eastAsia="pl-PL"/>
    </w:rPr>
  </w:style>
  <w:style w:type="paragraph" w:customStyle="1" w:styleId="Standard">
    <w:name w:val="Standard"/>
    <w:rsid w:val="003B1624"/>
    <w:pPr>
      <w:suppressAutoHyphens/>
      <w:autoSpaceDN w:val="0"/>
      <w:spacing w:before="0" w:beforeAutospacing="0" w:after="0" w:afterAutospacing="0" w:line="240" w:lineRule="auto"/>
      <w:textAlignment w:val="baseline"/>
    </w:pPr>
    <w:rPr>
      <w:rFonts w:ascii="Liberation Serif" w:eastAsia="SimSun" w:hAnsi="Liberation Serif" w:cs="Mangal"/>
      <w:kern w:val="3"/>
      <w:sz w:val="24"/>
      <w:szCs w:val="24"/>
      <w:lang w:eastAsia="zh-CN" w:bidi="hi-IN"/>
    </w:rPr>
  </w:style>
  <w:style w:type="character" w:customStyle="1" w:styleId="Nagwek1Znak">
    <w:name w:val="Nagłówek 1 Znak"/>
    <w:basedOn w:val="Domylnaczcionkaakapitu"/>
    <w:link w:val="Nagwek1"/>
    <w:uiPriority w:val="9"/>
    <w:rsid w:val="00725470"/>
    <w:rPr>
      <w:rFonts w:ascii="Times New Roman" w:eastAsia="Times New Roman" w:hAnsi="Times New Roman" w:cs="Mangal"/>
      <w:b/>
      <w:bCs/>
      <w:kern w:val="32"/>
      <w:sz w:val="24"/>
      <w:szCs w:val="29"/>
      <w:lang w:eastAsia="zh-CN" w:bidi="hi-IN"/>
    </w:rPr>
  </w:style>
  <w:style w:type="paragraph" w:styleId="Akapitzlist">
    <w:name w:val="List Paragraph"/>
    <w:basedOn w:val="Normalny"/>
    <w:uiPriority w:val="34"/>
    <w:qFormat/>
    <w:rsid w:val="004F1539"/>
    <w:pPr>
      <w:ind w:left="720"/>
      <w:contextualSpacing/>
    </w:pPr>
  </w:style>
  <w:style w:type="character" w:styleId="Hipercze">
    <w:name w:val="Hyperlink"/>
    <w:basedOn w:val="Domylnaczcionkaakapitu"/>
    <w:uiPriority w:val="99"/>
    <w:unhideWhenUsed/>
    <w:rsid w:val="004F5312"/>
    <w:rPr>
      <w:rFonts w:cs="Times New Roman"/>
      <w:color w:val="0000FF"/>
      <w:u w:val="single"/>
    </w:rPr>
  </w:style>
  <w:style w:type="paragraph" w:customStyle="1" w:styleId="PrzypisTEKSTOWE">
    <w:name w:val="Przypis (TEKSTOWE)"/>
    <w:basedOn w:val="TekstpodstawowyTEKSTOWE"/>
    <w:uiPriority w:val="99"/>
    <w:rsid w:val="004F5312"/>
    <w:pPr>
      <w:pBdr>
        <w:top w:val="single" w:sz="4" w:space="11" w:color="auto"/>
      </w:pBdr>
      <w:spacing w:line="216"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7C6"/>
  </w:style>
  <w:style w:type="paragraph" w:styleId="Nagwek1">
    <w:name w:val="heading 1"/>
    <w:basedOn w:val="Normalny"/>
    <w:next w:val="Normalny"/>
    <w:link w:val="Nagwek1Znak"/>
    <w:uiPriority w:val="9"/>
    <w:qFormat/>
    <w:rsid w:val="00725470"/>
    <w:pPr>
      <w:keepNext/>
      <w:suppressAutoHyphens/>
      <w:autoSpaceDN w:val="0"/>
      <w:spacing w:before="240" w:beforeAutospacing="0" w:after="60" w:afterAutospacing="0" w:line="240" w:lineRule="auto"/>
      <w:textAlignment w:val="baseline"/>
      <w:outlineLvl w:val="0"/>
    </w:pPr>
    <w:rPr>
      <w:rFonts w:ascii="Times New Roman" w:eastAsia="Times New Roman" w:hAnsi="Times New Roman" w:cs="Mangal"/>
      <w:b/>
      <w:bCs/>
      <w:kern w:val="32"/>
      <w:sz w:val="24"/>
      <w:szCs w:val="29"/>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TEKSTOWE">
    <w:name w:val="Tekst podstawowy (TEKSTOWE)"/>
    <w:basedOn w:val="Normalny"/>
    <w:uiPriority w:val="99"/>
    <w:rsid w:val="00426C86"/>
    <w:pPr>
      <w:autoSpaceDE w:val="0"/>
      <w:autoSpaceDN w:val="0"/>
      <w:adjustRightInd w:val="0"/>
      <w:spacing w:before="0" w:beforeAutospacing="0" w:after="0" w:afterAutospacing="0" w:line="220" w:lineRule="atLeast"/>
      <w:jc w:val="both"/>
      <w:textAlignment w:val="center"/>
    </w:pPr>
    <w:rPr>
      <w:rFonts w:ascii="Minion Pro" w:eastAsia="Times New Roman" w:hAnsi="Minion Pro" w:cs="Minion Pro"/>
      <w:color w:val="000000"/>
      <w:sz w:val="18"/>
      <w:szCs w:val="18"/>
      <w:lang w:val="en-GB" w:eastAsia="pl-PL"/>
    </w:rPr>
  </w:style>
  <w:style w:type="paragraph" w:customStyle="1" w:styleId="Standard">
    <w:name w:val="Standard"/>
    <w:rsid w:val="003B1624"/>
    <w:pPr>
      <w:suppressAutoHyphens/>
      <w:autoSpaceDN w:val="0"/>
      <w:spacing w:before="0" w:beforeAutospacing="0" w:after="0" w:afterAutospacing="0" w:line="240" w:lineRule="auto"/>
      <w:textAlignment w:val="baseline"/>
    </w:pPr>
    <w:rPr>
      <w:rFonts w:ascii="Liberation Serif" w:eastAsia="SimSun" w:hAnsi="Liberation Serif" w:cs="Mangal"/>
      <w:kern w:val="3"/>
      <w:sz w:val="24"/>
      <w:szCs w:val="24"/>
      <w:lang w:eastAsia="zh-CN" w:bidi="hi-IN"/>
    </w:rPr>
  </w:style>
  <w:style w:type="character" w:customStyle="1" w:styleId="Nagwek1Znak">
    <w:name w:val="Nagłówek 1 Znak"/>
    <w:basedOn w:val="Domylnaczcionkaakapitu"/>
    <w:link w:val="Nagwek1"/>
    <w:uiPriority w:val="9"/>
    <w:rsid w:val="00725470"/>
    <w:rPr>
      <w:rFonts w:ascii="Times New Roman" w:eastAsia="Times New Roman" w:hAnsi="Times New Roman" w:cs="Mangal"/>
      <w:b/>
      <w:bCs/>
      <w:kern w:val="32"/>
      <w:sz w:val="24"/>
      <w:szCs w:val="29"/>
      <w:lang w:eastAsia="zh-CN" w:bidi="hi-IN"/>
    </w:rPr>
  </w:style>
  <w:style w:type="paragraph" w:styleId="Akapitzlist">
    <w:name w:val="List Paragraph"/>
    <w:basedOn w:val="Normalny"/>
    <w:uiPriority w:val="34"/>
    <w:qFormat/>
    <w:rsid w:val="004F1539"/>
    <w:pPr>
      <w:ind w:left="720"/>
      <w:contextualSpacing/>
    </w:pPr>
  </w:style>
  <w:style w:type="character" w:styleId="Hipercze">
    <w:name w:val="Hyperlink"/>
    <w:basedOn w:val="Domylnaczcionkaakapitu"/>
    <w:uiPriority w:val="99"/>
    <w:unhideWhenUsed/>
    <w:rsid w:val="004F5312"/>
    <w:rPr>
      <w:rFonts w:cs="Times New Roman"/>
      <w:color w:val="0000FF"/>
      <w:u w:val="single"/>
    </w:rPr>
  </w:style>
  <w:style w:type="paragraph" w:customStyle="1" w:styleId="PrzypisTEKSTOWE">
    <w:name w:val="Przypis (TEKSTOWE)"/>
    <w:basedOn w:val="TekstpodstawowyTEKSTOWE"/>
    <w:uiPriority w:val="99"/>
    <w:rsid w:val="004F5312"/>
    <w:pPr>
      <w:pBdr>
        <w:top w:val="single" w:sz="4" w:space="11" w:color="auto"/>
      </w:pBdr>
      <w:spacing w:line="216"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jagielski@biol.uw.edu.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3198</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 I</dc:creator>
  <cp:lastModifiedBy>Tomasz</cp:lastModifiedBy>
  <cp:revision>2</cp:revision>
  <dcterms:created xsi:type="dcterms:W3CDTF">2019-10-16T22:31:00Z</dcterms:created>
  <dcterms:modified xsi:type="dcterms:W3CDTF">2019-10-16T22:31:00Z</dcterms:modified>
</cp:coreProperties>
</file>